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B181" w14:textId="77777777" w:rsidR="004E6EC0" w:rsidRPr="000E1107" w:rsidRDefault="004E6EC0" w:rsidP="000E1107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E6F8583" w14:textId="349B1C43" w:rsidR="004E363D" w:rsidRDefault="004E363D" w:rsidP="000E1107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</w:rPr>
      </w:pPr>
      <w:r>
        <w:rPr>
          <w:rFonts w:ascii="Verdana" w:hAnsi="Verdana" w:cs="Arial"/>
          <w:b/>
          <w:bCs/>
          <w:color w:val="000000"/>
          <w:sz w:val="20"/>
        </w:rPr>
        <w:t>ANEXO I</w:t>
      </w:r>
    </w:p>
    <w:p w14:paraId="4E677482" w14:textId="6D8EE837" w:rsidR="004E6EC0" w:rsidRPr="000E1107" w:rsidRDefault="00000000" w:rsidP="000E1107">
      <w:pPr>
        <w:spacing w:line="276" w:lineRule="auto"/>
        <w:jc w:val="center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bCs/>
          <w:color w:val="000000"/>
          <w:sz w:val="20"/>
        </w:rPr>
        <w:t>TERMO DE REFERÊNCIA – LEI 14.133/21 DE 01 DE ABRIL DE 2021</w:t>
      </w:r>
    </w:p>
    <w:p w14:paraId="71ED867A" w14:textId="77777777" w:rsidR="004E6EC0" w:rsidRPr="000E1107" w:rsidRDefault="004E6EC0" w:rsidP="000E1107">
      <w:pPr>
        <w:spacing w:line="276" w:lineRule="auto"/>
        <w:jc w:val="center"/>
        <w:rPr>
          <w:rFonts w:ascii="Verdana" w:hAnsi="Verdana"/>
          <w:sz w:val="20"/>
        </w:rPr>
      </w:pPr>
    </w:p>
    <w:p w14:paraId="404CDBB3" w14:textId="77777777" w:rsidR="004E6EC0" w:rsidRPr="000E1107" w:rsidRDefault="00000000" w:rsidP="000E1107">
      <w:pPr>
        <w:spacing w:line="276" w:lineRule="auto"/>
        <w:jc w:val="center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sz w:val="20"/>
        </w:rPr>
        <w:t>CREDENCIAMENTO</w:t>
      </w:r>
    </w:p>
    <w:p w14:paraId="5F9532B9" w14:textId="77777777" w:rsidR="004E6EC0" w:rsidRPr="000E1107" w:rsidRDefault="004E6EC0" w:rsidP="000E1107">
      <w:pPr>
        <w:spacing w:line="276" w:lineRule="auto"/>
        <w:jc w:val="center"/>
        <w:rPr>
          <w:rFonts w:ascii="Verdana" w:hAnsi="Verdana" w:cs="Arial"/>
          <w:b/>
          <w:sz w:val="20"/>
        </w:rPr>
      </w:pPr>
    </w:p>
    <w:p w14:paraId="79C7D518" w14:textId="77777777" w:rsidR="004E6EC0" w:rsidRPr="000E1107" w:rsidRDefault="004E6EC0" w:rsidP="000E110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246FD86" w14:textId="77777777" w:rsidR="004E6EC0" w:rsidRPr="000E1107" w:rsidRDefault="00000000" w:rsidP="000E1107">
      <w:pPr>
        <w:spacing w:line="276" w:lineRule="auto"/>
        <w:jc w:val="both"/>
        <w:rPr>
          <w:rFonts w:ascii="Verdana" w:eastAsia="Arial" w:hAnsi="Verdana" w:cs="Arial"/>
          <w:b/>
          <w:bCs/>
          <w:iCs/>
          <w:color w:val="000000"/>
          <w:sz w:val="20"/>
          <w:lang w:eastAsia="zh-CN"/>
        </w:rPr>
      </w:pPr>
      <w:r w:rsidRPr="000E1107">
        <w:rPr>
          <w:rFonts w:ascii="Verdana" w:eastAsia="Arial" w:hAnsi="Verdana" w:cs="Arial"/>
          <w:b/>
          <w:bCs/>
          <w:iCs/>
          <w:color w:val="000000"/>
          <w:sz w:val="20"/>
          <w:lang w:eastAsia="zh-CN"/>
        </w:rPr>
        <w:t xml:space="preserve">CONTRATAÇÃO DE EMPRESA PARA PRESTAÇÃO DE SERVIÇOS FUNERÁRIOS PARA PESSOAS OU FAMÍLIAS EM SITUAÇÃO DE VULNERABILIDADE SOCIAL </w:t>
      </w:r>
    </w:p>
    <w:p w14:paraId="78789E45" w14:textId="77777777" w:rsidR="004E6EC0" w:rsidRPr="000E1107" w:rsidRDefault="004E6EC0" w:rsidP="000E1107">
      <w:pPr>
        <w:spacing w:line="276" w:lineRule="auto"/>
        <w:jc w:val="both"/>
        <w:rPr>
          <w:rFonts w:ascii="Verdana" w:eastAsia="Arial" w:hAnsi="Verdana" w:cs="Arial"/>
          <w:b/>
          <w:bCs/>
          <w:iCs/>
          <w:color w:val="000000"/>
          <w:sz w:val="20"/>
          <w:lang w:eastAsia="zh-CN"/>
        </w:rPr>
      </w:pPr>
    </w:p>
    <w:p w14:paraId="465CBDCC" w14:textId="77777777" w:rsidR="004E6EC0" w:rsidRPr="000E1107" w:rsidRDefault="004E6EC0" w:rsidP="000E1107">
      <w:pPr>
        <w:spacing w:line="276" w:lineRule="auto"/>
        <w:jc w:val="center"/>
        <w:rPr>
          <w:rFonts w:ascii="Verdana" w:hAnsi="Verdana" w:cs="Arial"/>
          <w:b/>
          <w:bCs/>
          <w:iCs/>
          <w:color w:val="000000"/>
          <w:sz w:val="20"/>
        </w:rPr>
      </w:pPr>
    </w:p>
    <w:p w14:paraId="6EEA07E9" w14:textId="77777777" w:rsidR="004E6EC0" w:rsidRPr="000E1107" w:rsidRDefault="00000000" w:rsidP="000E1107">
      <w:pPr>
        <w:spacing w:line="276" w:lineRule="auto"/>
        <w:jc w:val="center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 xml:space="preserve">Processo Administrativo nº 000152/2026 de 08 de janeiro de 2026 – </w:t>
      </w:r>
    </w:p>
    <w:p w14:paraId="233E5674" w14:textId="77777777" w:rsidR="004E6EC0" w:rsidRPr="000E1107" w:rsidRDefault="00000000" w:rsidP="000E1107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0E1107">
        <w:rPr>
          <w:rFonts w:ascii="Verdana" w:hAnsi="Verdana" w:cs="Arial"/>
          <w:b/>
          <w:bCs/>
          <w:sz w:val="20"/>
        </w:rPr>
        <w:t>Secretaria Municipal de Assistência, Desenvolvimento Social e Família</w:t>
      </w:r>
    </w:p>
    <w:p w14:paraId="29876DB1" w14:textId="77777777" w:rsidR="004E6EC0" w:rsidRPr="000E1107" w:rsidRDefault="004E6EC0" w:rsidP="000E1107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</w:p>
    <w:p w14:paraId="4B87F911" w14:textId="77777777" w:rsidR="004E6EC0" w:rsidRPr="000E1107" w:rsidRDefault="004E6EC0" w:rsidP="000E1107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</w:p>
    <w:p w14:paraId="3A6ACBE1" w14:textId="77777777" w:rsidR="004E6EC0" w:rsidRPr="000E1107" w:rsidRDefault="004E6EC0" w:rsidP="000E110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E1C5440" w14:textId="77777777" w:rsidR="004E6EC0" w:rsidRPr="000E1107" w:rsidRDefault="00000000" w:rsidP="000E1107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0FD8E91B" w14:textId="77777777" w:rsidR="004E6EC0" w:rsidRPr="000E1107" w:rsidRDefault="00000000" w:rsidP="000E1107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1.1 C</w:t>
      </w:r>
      <w:r w:rsidRPr="000E1107">
        <w:rPr>
          <w:rFonts w:ascii="Verdana" w:hAnsi="Verdana" w:cs="Arial"/>
          <w:iCs/>
          <w:color w:val="000000"/>
          <w:sz w:val="20"/>
        </w:rPr>
        <w:t xml:space="preserve">redenciamento </w:t>
      </w:r>
      <w:r w:rsidRPr="000E1107">
        <w:rPr>
          <w:rFonts w:ascii="Verdana" w:hAnsi="Verdana"/>
          <w:iCs/>
          <w:color w:val="000000"/>
          <w:sz w:val="20"/>
        </w:rPr>
        <w:t>de</w:t>
      </w:r>
      <w:r w:rsidRPr="000E1107">
        <w:rPr>
          <w:rFonts w:ascii="Verdana" w:hAnsi="Verdana"/>
          <w:iCs/>
          <w:color w:val="000000"/>
          <w:spacing w:val="-8"/>
          <w:sz w:val="20"/>
        </w:rPr>
        <w:t xml:space="preserve"> </w:t>
      </w:r>
      <w:r w:rsidRPr="000E1107">
        <w:rPr>
          <w:rFonts w:ascii="Verdana" w:hAnsi="Verdana"/>
          <w:iCs/>
          <w:color w:val="000000"/>
          <w:sz w:val="20"/>
        </w:rPr>
        <w:t>empresas</w:t>
      </w:r>
      <w:r w:rsidRPr="000E1107">
        <w:rPr>
          <w:rFonts w:ascii="Verdana" w:hAnsi="Verdana"/>
          <w:iCs/>
          <w:color w:val="000000"/>
          <w:spacing w:val="-5"/>
          <w:sz w:val="20"/>
        </w:rPr>
        <w:t xml:space="preserve"> especializada, </w:t>
      </w:r>
      <w:r w:rsidRPr="000E1107">
        <w:rPr>
          <w:rFonts w:ascii="Verdana" w:hAnsi="Verdana"/>
          <w:color w:val="000000"/>
          <w:sz w:val="20"/>
          <w:lang w:eastAsia="en-US"/>
        </w:rPr>
        <w:t xml:space="preserve">para prestação de serviços funerários às pessoas e famílias em situação de vulnerabilidade social, neste município, </w:t>
      </w:r>
      <w:r w:rsidRPr="000E1107">
        <w:rPr>
          <w:rFonts w:ascii="Verdana" w:hAnsi="Verdana"/>
          <w:sz w:val="20"/>
        </w:rPr>
        <w:t>nos termos da tabela abaixo, conforme condições e exigências estabelecidas no Estudo Técnico Preliminar e neste instrumento.</w:t>
      </w:r>
    </w:p>
    <w:p w14:paraId="0F7359B9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tbl>
      <w:tblPr>
        <w:tblW w:w="9554" w:type="dxa"/>
        <w:jc w:val="center"/>
        <w:tblLayout w:type="fixed"/>
        <w:tblLook w:val="0000" w:firstRow="0" w:lastRow="0" w:firstColumn="0" w:lastColumn="0" w:noHBand="0" w:noVBand="0"/>
      </w:tblPr>
      <w:tblGrid>
        <w:gridCol w:w="886"/>
        <w:gridCol w:w="3639"/>
        <w:gridCol w:w="816"/>
        <w:gridCol w:w="1092"/>
        <w:gridCol w:w="1497"/>
        <w:gridCol w:w="1624"/>
      </w:tblGrid>
      <w:tr w:rsidR="004E6EC0" w:rsidRPr="000E1107" w14:paraId="4B70DCEA" w14:textId="77777777" w:rsidTr="004E363D">
        <w:trPr>
          <w:jc w:val="center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C86D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2B26DC9C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bCs/>
                <w:sz w:val="20"/>
                <w:u w:val="single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A0C70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EE45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8EC7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4D98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B03D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4E6EC0" w:rsidRPr="000E1107" w14:paraId="3631D0DB" w14:textId="77777777" w:rsidTr="004E363D">
        <w:trPr>
          <w:jc w:val="center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E529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sz w:val="20"/>
              </w:rPr>
            </w:pPr>
          </w:p>
          <w:p w14:paraId="4C7F1BCD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735F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Serviços funerários compreendendo translado por quilômetro percorrido do local do falecimento até o local do velório.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CC92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Km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CB455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8.000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F2308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R$ 3,50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BEA7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sz w:val="20"/>
              </w:rPr>
              <w:t>R$ 28.000,00</w:t>
            </w:r>
          </w:p>
        </w:tc>
      </w:tr>
      <w:tr w:rsidR="004E6EC0" w:rsidRPr="000E1107" w14:paraId="7E4C3EC7" w14:textId="77777777" w:rsidTr="004E363D">
        <w:trPr>
          <w:jc w:val="center"/>
        </w:trPr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62046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</w:p>
          <w:p w14:paraId="41B0F88B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BC18A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 funerário compreendendo o fornecimento de:</w:t>
            </w:r>
          </w:p>
          <w:p w14:paraId="387CAB31" w14:textId="77777777" w:rsidR="004E6EC0" w:rsidRPr="000E1107" w:rsidRDefault="00000000" w:rsidP="000E1107">
            <w:pPr>
              <w:pStyle w:val="PargrafodaLista"/>
              <w:widowControl w:val="0"/>
              <w:shd w:val="clear" w:color="auto" w:fill="FFFFFF"/>
              <w:tabs>
                <w:tab w:val="left" w:pos="53"/>
              </w:tabs>
              <w:overflowPunct/>
              <w:spacing w:after="0"/>
              <w:ind w:left="0"/>
              <w:contextualSpacing w:val="0"/>
              <w:jc w:val="both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0E1107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Uma urna funerária Tamanho adulto em madeira pinos, com tampa em madeira, verniz alto brilho, com pelo menos 6 chavetas, 06 alças, forrada em tecido TNT e 01 véu; </w:t>
            </w:r>
          </w:p>
          <w:p w14:paraId="21C04B66" w14:textId="77777777" w:rsidR="004E6EC0" w:rsidRPr="000E1107" w:rsidRDefault="00000000" w:rsidP="000E1107">
            <w:pPr>
              <w:pStyle w:val="PargrafodaLista"/>
              <w:widowControl w:val="0"/>
              <w:shd w:val="clear" w:color="auto" w:fill="FFFFFF"/>
              <w:tabs>
                <w:tab w:val="left" w:pos="53"/>
              </w:tabs>
              <w:overflowPunct/>
              <w:spacing w:after="0"/>
              <w:ind w:left="0"/>
              <w:contextualSpacing w:val="0"/>
              <w:jc w:val="both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0E1107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69193E4D" w14:textId="77777777" w:rsidR="004E6EC0" w:rsidRPr="000E1107" w:rsidRDefault="00000000" w:rsidP="000E1107">
            <w:pPr>
              <w:pStyle w:val="PargrafodaLista"/>
              <w:widowControl w:val="0"/>
              <w:shd w:val="clear" w:color="auto" w:fill="FFFFFF"/>
              <w:tabs>
                <w:tab w:val="left" w:pos="53"/>
              </w:tabs>
              <w:overflowPunct/>
              <w:spacing w:after="0"/>
              <w:ind w:left="0"/>
              <w:contextualSpacing w:val="0"/>
              <w:jc w:val="both"/>
              <w:outlineLvl w:val="1"/>
              <w:rPr>
                <w:rFonts w:ascii="Verdana" w:hAnsi="Verdana"/>
                <w:sz w:val="20"/>
                <w:szCs w:val="20"/>
              </w:rPr>
            </w:pPr>
            <w:r w:rsidRPr="000E1107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0877FD4C" w14:textId="77777777" w:rsidR="004E6EC0" w:rsidRPr="000E1107" w:rsidRDefault="00000000" w:rsidP="000E1107">
            <w:pPr>
              <w:pStyle w:val="PargrafodaLista"/>
              <w:widowControl w:val="0"/>
              <w:shd w:val="clear" w:color="auto" w:fill="FFFFFF"/>
              <w:tabs>
                <w:tab w:val="left" w:pos="53"/>
              </w:tabs>
              <w:overflowPunct/>
              <w:spacing w:after="0"/>
              <w:ind w:left="0"/>
              <w:contextualSpacing w:val="0"/>
              <w:jc w:val="both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0E1107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7E3D009B" w14:textId="77777777" w:rsidR="004E6EC0" w:rsidRPr="000E1107" w:rsidRDefault="00000000" w:rsidP="000E1107">
            <w:pPr>
              <w:pStyle w:val="PargrafodaLista"/>
              <w:widowControl w:val="0"/>
              <w:shd w:val="clear" w:color="auto" w:fill="FFFFFF"/>
              <w:tabs>
                <w:tab w:val="left" w:pos="53"/>
              </w:tabs>
              <w:overflowPunct/>
              <w:spacing w:after="0"/>
              <w:ind w:left="0"/>
              <w:contextualSpacing w:val="0"/>
              <w:jc w:val="both"/>
              <w:outlineLvl w:val="1"/>
              <w:rPr>
                <w:rFonts w:ascii="Verdana" w:hAnsi="Verdana"/>
                <w:sz w:val="20"/>
                <w:szCs w:val="20"/>
              </w:rPr>
            </w:pPr>
            <w:r w:rsidRPr="000E1107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Translado do corpo do  local do velório até o local do Sepultamento; </w:t>
            </w:r>
          </w:p>
          <w:p w14:paraId="054D3CC3" w14:textId="77777777" w:rsidR="004E6EC0" w:rsidRPr="000E1107" w:rsidRDefault="00000000" w:rsidP="000E1107">
            <w:pPr>
              <w:pStyle w:val="PargrafodaLista"/>
              <w:widowControl w:val="0"/>
              <w:shd w:val="clear" w:color="auto" w:fill="FFFFFF"/>
              <w:tabs>
                <w:tab w:val="left" w:pos="53"/>
              </w:tabs>
              <w:overflowPunct/>
              <w:spacing w:after="0"/>
              <w:ind w:left="0"/>
              <w:contextualSpacing w:val="0"/>
              <w:jc w:val="both"/>
              <w:outlineLvl w:val="1"/>
              <w:rPr>
                <w:rFonts w:ascii="Verdana" w:hAnsi="Verdana"/>
                <w:sz w:val="20"/>
                <w:szCs w:val="20"/>
              </w:rPr>
            </w:pPr>
            <w:r w:rsidRPr="000E1107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0C174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6AA7D52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Serv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68821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AF155EC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30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02FF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R$ 2.400,00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1B651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R$ 72.000,00</w:t>
            </w:r>
          </w:p>
        </w:tc>
      </w:tr>
      <w:tr w:rsidR="004E6EC0" w:rsidRPr="000E1107" w14:paraId="1844632B" w14:textId="77777777" w:rsidTr="004E363D">
        <w:trPr>
          <w:jc w:val="center"/>
        </w:trPr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15426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1963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 xml:space="preserve">Serviço funerário compreendendo </w:t>
            </w: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lastRenderedPageBreak/>
              <w:t>o fornecimento de:</w:t>
            </w:r>
          </w:p>
          <w:p w14:paraId="7598ADCC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Uma urna funerária tamanho adulto em madeira pinos, com tampa em madeira, verniz alto brilho, com pelo menos 6 chavetas, 06 alças, forrada em tecido TNT, 01 véu;</w:t>
            </w:r>
          </w:p>
          <w:p w14:paraId="7D506C35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Higienização do corpo;</w:t>
            </w:r>
          </w:p>
          <w:p w14:paraId="11542C43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Arrumação do corpo com flores naturais (2 mocas crisântemo branco e/ou amarelo);</w:t>
            </w:r>
          </w:p>
          <w:p w14:paraId="6532B551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Aplicação de Formol;</w:t>
            </w:r>
          </w:p>
          <w:p w14:paraId="6562E05B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5ED89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1EB65885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lastRenderedPageBreak/>
              <w:t>Serv.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9F30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lastRenderedPageBreak/>
              <w:t>20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DC91C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R$ 2.200,00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F464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R$ 44.000,00</w:t>
            </w:r>
          </w:p>
        </w:tc>
      </w:tr>
      <w:tr w:rsidR="004E6EC0" w:rsidRPr="000E1107" w14:paraId="18FEB9F3" w14:textId="77777777" w:rsidTr="004E363D">
        <w:trPr>
          <w:jc w:val="center"/>
        </w:trPr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1D00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E46B4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 funerário compreendendo o fornecimento de:</w:t>
            </w:r>
          </w:p>
          <w:p w14:paraId="119B4458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Uma urna funerária tamanho adulto (grande/gorda) em madeira pinos, com tampa em madeira, verniz alto brilho, com pelo menos 6 chavetas, 06 alças, forrada em tecido TNT, 01 véu;</w:t>
            </w:r>
          </w:p>
          <w:p w14:paraId="0C9990BE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Higienização do corpo</w:t>
            </w:r>
          </w:p>
          <w:p w14:paraId="7A527DA8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Arrumação do corpo com flores naturais (2 mocas crisântemo branco e/ou amarelo);</w:t>
            </w:r>
          </w:p>
          <w:p w14:paraId="49AB9A2B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Aplicação de Formol;</w:t>
            </w:r>
          </w:p>
          <w:p w14:paraId="574636B7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F52E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1BA3B25D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71FE6CA7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489B3ED3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06C5FDBF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74A43ABC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5B6E40E5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FBC821C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6DD83BBE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Serv.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8E47B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07E2114A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06BDE5C1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3E23D47C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7F9B7BCC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0AE950C0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33CB912B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38CFA09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F5D2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0CC36F3B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408EDA50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435A0B86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7078F310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6B118F6A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1BB7D736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R$ 2.100,00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F646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703FDC74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5CF94640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6208E5AE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0A603BA6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8DD1750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44D420E5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R$ 10.500,00</w:t>
            </w:r>
          </w:p>
        </w:tc>
      </w:tr>
      <w:tr w:rsidR="004E6EC0" w:rsidRPr="000E1107" w14:paraId="74582C84" w14:textId="77777777" w:rsidTr="004E363D">
        <w:trPr>
          <w:jc w:val="center"/>
        </w:trPr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6110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8F15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 funerário compreendendo o fornecimento de:</w:t>
            </w:r>
          </w:p>
          <w:p w14:paraId="2966049A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Uma urna funerária tamanho adulto (grande/gorda) em madeira pinos, com tampa em madeira, verniz alto brilho, com pelo menos 6 chavetas, 06 alças, forrada em tecido TNT e 01 véu;</w:t>
            </w:r>
          </w:p>
          <w:p w14:paraId="49CB580B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Higienização do corpo;</w:t>
            </w:r>
          </w:p>
          <w:p w14:paraId="18FD7E82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Arrumação do corpo com flores naturais (2 mocas crisântemo branco e/ou amarelo);</w:t>
            </w:r>
          </w:p>
          <w:p w14:paraId="4FEAF2E7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Aplicação de Formol</w:t>
            </w:r>
          </w:p>
          <w:p w14:paraId="0375722C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Translado do corpo do local do velório até o local do sepultamento;</w:t>
            </w:r>
          </w:p>
          <w:p w14:paraId="4BA9A4D3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51E40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190650CC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25669E5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Serv.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92A1D" w14:textId="77777777" w:rsidR="004E6EC0" w:rsidRPr="000E1107" w:rsidRDefault="004E6EC0" w:rsidP="000E1107">
            <w:pPr>
              <w:widowControl w:val="0"/>
              <w:spacing w:line="276" w:lineRule="auto"/>
              <w:rPr>
                <w:rFonts w:ascii="Verdana" w:hAnsi="Verdana" w:cs="Arial"/>
                <w:sz w:val="20"/>
              </w:rPr>
            </w:pPr>
          </w:p>
          <w:p w14:paraId="0E419605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FE7C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R$ 2.300,00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8527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R$ 11.500,00</w:t>
            </w:r>
          </w:p>
        </w:tc>
      </w:tr>
      <w:tr w:rsidR="004E6EC0" w:rsidRPr="000E1107" w14:paraId="40769771" w14:textId="77777777" w:rsidTr="004E363D">
        <w:trPr>
          <w:jc w:val="center"/>
        </w:trPr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0ADD3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lastRenderedPageBreak/>
              <w:t>06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96AD2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 funerário compreendendo o fornecimento de:</w:t>
            </w:r>
          </w:p>
          <w:p w14:paraId="0253B4D0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Uma urna funerária tamanho infantil em madeira pinos, com tampa em madeira, verniz alto brilho, com pelo menos 6 chavetas, 04 alças, forrada em tecido TNT e 01 véu;</w:t>
            </w:r>
          </w:p>
          <w:p w14:paraId="604C3DB7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Higienização do corpo</w:t>
            </w:r>
          </w:p>
          <w:p w14:paraId="67E8917D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Arrumação do corpo com flores naturais (2 mocas crisântemo branco e/ou amarelo)</w:t>
            </w:r>
          </w:p>
          <w:p w14:paraId="60224A7D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Aplicação de Formol</w:t>
            </w:r>
          </w:p>
          <w:p w14:paraId="1E9094B3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Translado do corpo do local do velório até o local do sepultamento;</w:t>
            </w:r>
          </w:p>
          <w:p w14:paraId="2BA55119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4FD29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610AF8A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Serv.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09F6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A1FE0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R$ 1.012,00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5915D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R$ 5.060,00</w:t>
            </w:r>
          </w:p>
        </w:tc>
      </w:tr>
      <w:tr w:rsidR="004E6EC0" w:rsidRPr="000E1107" w14:paraId="5DD2FC18" w14:textId="77777777" w:rsidTr="004E363D">
        <w:trPr>
          <w:jc w:val="center"/>
        </w:trPr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B13B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07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DC7B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 funerário compreendendo o fornecimento de:</w:t>
            </w:r>
          </w:p>
          <w:p w14:paraId="7DE22F6D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Uma urna funerária tamanho infantil em madeira pinos, com tampa em madeira, verniz alto brilho, com pelo menos 6 chavetas, 04 alças, forrada em tecido TNT, 01 véu;</w:t>
            </w:r>
          </w:p>
          <w:p w14:paraId="69425325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Higienização do corpo;</w:t>
            </w:r>
          </w:p>
          <w:p w14:paraId="307C97AC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Arrumação do corpo com flores naturais (2 mocas crisântemo branco e/ou amarelo);</w:t>
            </w:r>
          </w:p>
          <w:p w14:paraId="36D3642C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AD91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Serv.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52C0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093A1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R$ 990,00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2EF9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R$ 4.950,00</w:t>
            </w:r>
          </w:p>
        </w:tc>
      </w:tr>
      <w:tr w:rsidR="004E6EC0" w:rsidRPr="000E1107" w14:paraId="3C4B48EC" w14:textId="77777777" w:rsidTr="004E363D">
        <w:trPr>
          <w:jc w:val="center"/>
        </w:trPr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E10D8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08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8E611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Serviço funerário compreendendo o fornecimento de:</w:t>
            </w:r>
          </w:p>
          <w:p w14:paraId="771EEB79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Uma urna funerária em zinco, no caso de doenças infectocontagiosas, tamanho adulto;</w:t>
            </w:r>
          </w:p>
          <w:p w14:paraId="783C74DE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Arrumação e higienização do corpo;</w:t>
            </w:r>
          </w:p>
          <w:p w14:paraId="425C68DA" w14:textId="77777777" w:rsidR="004E6EC0" w:rsidRPr="000E1107" w:rsidRDefault="00000000" w:rsidP="000E1107">
            <w:pPr>
              <w:widowControl w:val="0"/>
              <w:shd w:val="clear" w:color="auto" w:fill="FFFFFF"/>
              <w:spacing w:line="276" w:lineRule="auto"/>
              <w:jc w:val="both"/>
              <w:outlineLvl w:val="1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color w:val="000000"/>
                <w:sz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F44F1" w14:textId="77777777" w:rsidR="004E6EC0" w:rsidRPr="000E1107" w:rsidRDefault="004E6EC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2674B1E9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Serv.</w:t>
            </w:r>
          </w:p>
        </w:tc>
        <w:tc>
          <w:tcPr>
            <w:tcW w:w="10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A01E6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AE9E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R$ 1.500,00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2C9FA" w14:textId="77777777" w:rsidR="004E6EC0" w:rsidRPr="000E1107" w:rsidRDefault="00000000" w:rsidP="000E1107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sz w:val="20"/>
              </w:rPr>
              <w:t>R$ 4.500,00</w:t>
            </w:r>
          </w:p>
        </w:tc>
      </w:tr>
      <w:tr w:rsidR="004E6EC0" w:rsidRPr="000E1107" w14:paraId="468D4227" w14:textId="77777777" w:rsidTr="000E1107">
        <w:trPr>
          <w:jc w:val="center"/>
        </w:trPr>
        <w:tc>
          <w:tcPr>
            <w:tcW w:w="95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5C0E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b/>
                <w:bCs/>
                <w:sz w:val="20"/>
              </w:rPr>
              <w:t>TOTAL ESTIMADO: R$ 180.510,00 (cento e oitenta mil quinhentos e dez reais)</w:t>
            </w:r>
          </w:p>
        </w:tc>
      </w:tr>
    </w:tbl>
    <w:p w14:paraId="342FAD6F" w14:textId="77777777" w:rsidR="004E6EC0" w:rsidRPr="000E1107" w:rsidRDefault="004E6EC0" w:rsidP="000E1107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41D37F1" w14:textId="77777777" w:rsidR="004E6EC0" w:rsidRPr="000E1107" w:rsidRDefault="00000000" w:rsidP="000E1107">
      <w:pPr>
        <w:numPr>
          <w:ilvl w:val="1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1.2. O prazo de vigência da contratação será de 12 (doze) meses, contados do(a) assinatura do contrato e após emissão de autorização de fornecimento/execução, podendo </w:t>
      </w:r>
      <w:r w:rsidRPr="000E1107">
        <w:rPr>
          <w:rFonts w:ascii="Verdana" w:hAnsi="Verdana"/>
          <w:sz w:val="20"/>
        </w:rPr>
        <w:lastRenderedPageBreak/>
        <w:t>ser prorrogado conforme descrito na Lei nº 14.133/2021 e suas alterações, a critério da Administração.</w:t>
      </w:r>
    </w:p>
    <w:p w14:paraId="0FF7F05F" w14:textId="77777777" w:rsidR="004E6EC0" w:rsidRPr="000E1107" w:rsidRDefault="00000000" w:rsidP="000E1107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color w:val="000000"/>
          <w:sz w:val="20"/>
        </w:rPr>
        <w:t>1.3. O custo estimado total da contratação é de</w:t>
      </w:r>
      <w:r w:rsidRPr="000E1107">
        <w:rPr>
          <w:rFonts w:ascii="Verdana" w:hAnsi="Verdana"/>
          <w:i/>
          <w:iCs/>
          <w:color w:val="FF0000"/>
          <w:sz w:val="20"/>
        </w:rPr>
        <w:t xml:space="preserve"> </w:t>
      </w:r>
      <w:r w:rsidRPr="000E1107">
        <w:rPr>
          <w:rFonts w:ascii="Verdana" w:hAnsi="Verdana"/>
          <w:color w:val="000000"/>
          <w:sz w:val="20"/>
        </w:rPr>
        <w:t>R$ 180.510,00 (cento e oitenta mil quinhentos e dez</w:t>
      </w:r>
      <w:r w:rsidRPr="000E1107">
        <w:rPr>
          <w:rFonts w:ascii="Verdana" w:hAnsi="Verdana"/>
          <w:sz w:val="20"/>
        </w:rPr>
        <w:t xml:space="preserve"> reais</w:t>
      </w:r>
      <w:r w:rsidRPr="000E1107">
        <w:rPr>
          <w:rFonts w:ascii="Verdana" w:hAnsi="Verdana"/>
          <w:color w:val="000000"/>
          <w:sz w:val="20"/>
        </w:rPr>
        <w:t>), conforme custos</w:t>
      </w:r>
      <w:r w:rsidRPr="000E1107">
        <w:rPr>
          <w:rFonts w:ascii="Verdana" w:hAnsi="Verdana"/>
          <w:iCs/>
          <w:color w:val="000000"/>
          <w:sz w:val="20"/>
        </w:rPr>
        <w:t>, conforme custos unitários apostos nos orçamentos e no quadro comparativo de preços simples em anexo.</w:t>
      </w:r>
    </w:p>
    <w:p w14:paraId="35CD1B7E" w14:textId="77777777" w:rsidR="004E6EC0" w:rsidRPr="000E1107" w:rsidRDefault="00000000" w:rsidP="000E1107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eastAsia="Times New Roman" w:hAnsi="Verdana" w:cs="Times New Roman"/>
          <w:iCs/>
          <w:color w:val="000000"/>
          <w:sz w:val="20"/>
          <w:szCs w:val="20"/>
        </w:rPr>
        <w:t>1.4. Os</w:t>
      </w:r>
      <w:r w:rsidRPr="000E1107">
        <w:rPr>
          <w:rFonts w:ascii="Verdana" w:eastAsia="Arial" w:hAnsi="Verdana" w:cs="Arial"/>
          <w:color w:val="000000"/>
          <w:sz w:val="20"/>
          <w:szCs w:val="20"/>
        </w:rPr>
        <w:t xml:space="preserve"> objetos desta contratação são caracterizados como comuns, conforme justificativa constante do Estudo Técnico Preliminar.</w:t>
      </w:r>
    </w:p>
    <w:p w14:paraId="17D0B761" w14:textId="77777777" w:rsidR="004E6EC0" w:rsidRPr="000E1107" w:rsidRDefault="00000000" w:rsidP="000E1107">
      <w:pPr>
        <w:spacing w:line="276" w:lineRule="auto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3D17BD1C" w14:textId="77777777" w:rsidR="004E6EC0" w:rsidRPr="000E1107" w:rsidRDefault="00000000" w:rsidP="000E1107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Arial"/>
          <w:sz w:val="20"/>
          <w:szCs w:val="20"/>
        </w:rPr>
        <w:t xml:space="preserve">2.1. </w:t>
      </w:r>
      <w:r w:rsidRPr="000E1107">
        <w:rPr>
          <w:rFonts w:ascii="Verdana" w:hAnsi="Verdana" w:cs="Arial"/>
          <w:sz w:val="20"/>
          <w:szCs w:val="20"/>
          <w:lang w:eastAsia="zh-CN"/>
        </w:rPr>
        <w:t>Este estudo tem por finalidade o credenciamento de empresa para prestação de serviços funerários a famílias em situação de vulnerabilidade no evento morte.</w:t>
      </w:r>
    </w:p>
    <w:p w14:paraId="52BEAFD7" w14:textId="77777777" w:rsidR="004E6EC0" w:rsidRPr="000E1107" w:rsidRDefault="00000000" w:rsidP="000E1107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Arial"/>
          <w:sz w:val="20"/>
          <w:szCs w:val="20"/>
        </w:rPr>
        <w:t xml:space="preserve">2.2. </w:t>
      </w:r>
      <w:r w:rsidRPr="000E1107">
        <w:rPr>
          <w:rFonts w:ascii="Verdana" w:hAnsi="Verdana" w:cs="Arial"/>
          <w:sz w:val="20"/>
          <w:szCs w:val="20"/>
          <w:lang w:eastAsia="zh-CN"/>
        </w:rPr>
        <w:t xml:space="preserve">A política de Assistência Social, prevê objetivos de proteção social básica nos atendimentos das vulnerabilidades sociais, redução de riscos e promoção de direitos; </w:t>
      </w:r>
    </w:p>
    <w:p w14:paraId="786CAEAF" w14:textId="77777777" w:rsidR="004E6EC0" w:rsidRPr="000E1107" w:rsidRDefault="00000000" w:rsidP="000E1107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Arial"/>
          <w:color w:val="000000"/>
          <w:sz w:val="20"/>
          <w:szCs w:val="20"/>
          <w:lang w:eastAsia="zh-CN"/>
        </w:rPr>
        <w:t>2.3. Dentre tais objetivos estão os benefícios eventuais que são as provisões suplementares e provisórias que integram organicamente as garantias do Suas e são prestadas aos cidadãos e às famílias em virtude de nascimento, morte, situações de vulnerabilidade temporária e de calamidade pública.</w:t>
      </w:r>
    </w:p>
    <w:p w14:paraId="7C7658C5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63387EAB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3.1.  </w:t>
      </w:r>
      <w:r w:rsidRPr="000E1107">
        <w:rPr>
          <w:rFonts w:ascii="Verdana" w:hAnsi="Verdana" w:cs="Arial"/>
          <w:color w:val="000000"/>
          <w:sz w:val="20"/>
          <w:lang w:eastAsia="zh-CN"/>
        </w:rPr>
        <w:t xml:space="preserve">A contratação tem como objetivo atender as famílias ou indivíduos em situação de vulnerabilidade no evento “morte”, visando garantir direitos. </w:t>
      </w:r>
    </w:p>
    <w:p w14:paraId="09603EC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3.2</w:t>
      </w:r>
      <w:r w:rsidRPr="000E1107">
        <w:rPr>
          <w:rFonts w:ascii="Verdana" w:hAnsi="Verdana" w:cs="Arial"/>
          <w:b/>
          <w:bCs/>
          <w:sz w:val="20"/>
        </w:rPr>
        <w:t>.</w:t>
      </w:r>
      <w:r w:rsidRPr="000E1107">
        <w:rPr>
          <w:rFonts w:ascii="Verdana" w:hAnsi="Verdana" w:cs="Arial"/>
          <w:sz w:val="20"/>
        </w:rPr>
        <w:t xml:space="preserve"> Os </w:t>
      </w:r>
      <w:r w:rsidRPr="000E1107">
        <w:rPr>
          <w:rFonts w:ascii="Verdana" w:hAnsi="Verdana" w:cs="Arial"/>
          <w:color w:val="000000"/>
          <w:sz w:val="20"/>
          <w:lang w:eastAsia="zh-CN"/>
        </w:rPr>
        <w:t>serviços</w:t>
      </w:r>
      <w:r w:rsidRPr="000E1107">
        <w:rPr>
          <w:rFonts w:ascii="Verdana" w:hAnsi="Verdana" w:cs="Arial"/>
          <w:sz w:val="20"/>
        </w:rPr>
        <w:t xml:space="preserve"> deverão ser </w:t>
      </w:r>
      <w:r w:rsidRPr="000E1107">
        <w:rPr>
          <w:rFonts w:ascii="Verdana" w:hAnsi="Verdana" w:cs="Arial"/>
          <w:color w:val="000000"/>
          <w:sz w:val="20"/>
          <w:lang w:eastAsia="zh-CN"/>
        </w:rPr>
        <w:t>prestados</w:t>
      </w:r>
      <w:r w:rsidRPr="000E1107">
        <w:rPr>
          <w:rFonts w:ascii="Verdana" w:hAnsi="Verdana" w:cs="Arial"/>
          <w:sz w:val="20"/>
        </w:rPr>
        <w:t xml:space="preserve"> respeitando as seguintes tarefas:</w:t>
      </w:r>
    </w:p>
    <w:p w14:paraId="4C54941C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477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"/>
        <w:gridCol w:w="9209"/>
      </w:tblGrid>
      <w:tr w:rsidR="004E6EC0" w:rsidRPr="000E1107" w14:paraId="21570AA2" w14:textId="77777777" w:rsidTr="00187F61">
        <w:trPr>
          <w:jc w:val="right"/>
        </w:trPr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2C4C5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2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A829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color w:val="000000"/>
                <w:sz w:val="20"/>
                <w:lang w:eastAsia="zh-CN"/>
              </w:rPr>
              <w:t>Prestação do serviço de forma integral, conforme disposto na descrição do item 8 do ETP</w:t>
            </w:r>
          </w:p>
        </w:tc>
      </w:tr>
      <w:tr w:rsidR="004E6EC0" w:rsidRPr="000E1107" w14:paraId="029787D2" w14:textId="77777777" w:rsidTr="00187F61">
        <w:trPr>
          <w:jc w:val="right"/>
        </w:trPr>
        <w:tc>
          <w:tcPr>
            <w:tcW w:w="268" w:type="dxa"/>
            <w:tcBorders>
              <w:left w:val="single" w:sz="4" w:space="0" w:color="000000"/>
              <w:bottom w:val="single" w:sz="4" w:space="0" w:color="000000"/>
            </w:tcBorders>
          </w:tcPr>
          <w:p w14:paraId="233FA53F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209" w:type="dxa"/>
            <w:tcBorders>
              <w:bottom w:val="single" w:sz="4" w:space="0" w:color="000000"/>
              <w:right w:val="single" w:sz="4" w:space="0" w:color="000000"/>
            </w:tcBorders>
          </w:tcPr>
          <w:p w14:paraId="5BB324CC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necessário ao cumprimento do serviço</w:t>
            </w:r>
          </w:p>
        </w:tc>
      </w:tr>
      <w:tr w:rsidR="004E6EC0" w:rsidRPr="000E1107" w14:paraId="72AE8FA1" w14:textId="77777777" w:rsidTr="00187F61">
        <w:trPr>
          <w:jc w:val="right"/>
        </w:trPr>
        <w:tc>
          <w:tcPr>
            <w:tcW w:w="268" w:type="dxa"/>
            <w:tcBorders>
              <w:left w:val="single" w:sz="4" w:space="0" w:color="000000"/>
              <w:bottom w:val="single" w:sz="4" w:space="0" w:color="000000"/>
            </w:tcBorders>
          </w:tcPr>
          <w:p w14:paraId="0A423160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209" w:type="dxa"/>
            <w:tcBorders>
              <w:bottom w:val="single" w:sz="4" w:space="0" w:color="000000"/>
              <w:right w:val="single" w:sz="4" w:space="0" w:color="000000"/>
            </w:tcBorders>
          </w:tcPr>
          <w:p w14:paraId="286CD831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e serviços de acordo com os preços praticados no credenciamento;</w:t>
            </w:r>
          </w:p>
        </w:tc>
      </w:tr>
      <w:tr w:rsidR="004E6EC0" w:rsidRPr="000E1107" w14:paraId="4F3AA897" w14:textId="77777777" w:rsidTr="00187F61">
        <w:trPr>
          <w:jc w:val="right"/>
        </w:trPr>
        <w:tc>
          <w:tcPr>
            <w:tcW w:w="268" w:type="dxa"/>
            <w:tcBorders>
              <w:left w:val="single" w:sz="4" w:space="0" w:color="000000"/>
              <w:bottom w:val="single" w:sz="4" w:space="0" w:color="000000"/>
            </w:tcBorders>
          </w:tcPr>
          <w:p w14:paraId="2DC8FB27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209" w:type="dxa"/>
            <w:tcBorders>
              <w:bottom w:val="single" w:sz="4" w:space="0" w:color="000000"/>
              <w:right w:val="single" w:sz="4" w:space="0" w:color="000000"/>
            </w:tcBorders>
          </w:tcPr>
          <w:p w14:paraId="1257D95E" w14:textId="77777777" w:rsidR="004E6EC0" w:rsidRPr="000E1107" w:rsidRDefault="00000000" w:rsidP="000E1107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1107">
              <w:rPr>
                <w:rFonts w:ascii="Verdana" w:hAnsi="Verdana" w:cs="Arial"/>
                <w:color w:val="000000"/>
                <w:sz w:val="20"/>
                <w:lang w:eastAsia="zh-CN"/>
              </w:rPr>
              <w:t>Não poderá haver cobrança extra para o beneficiário do serviço em hipótese nenhuma, sob pena de responsabilização administrativa, civil ou criminal podendo culminar na devolução do valor pago pelo serviço prestado</w:t>
            </w:r>
          </w:p>
        </w:tc>
      </w:tr>
    </w:tbl>
    <w:p w14:paraId="18628099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15EC3BF6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sz w:val="20"/>
        </w:rPr>
        <w:t xml:space="preserve">3.3. </w:t>
      </w:r>
      <w:r w:rsidRPr="000E1107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contratações anteriores realizadas para o mesmo objeto.</w:t>
      </w:r>
    </w:p>
    <w:p w14:paraId="22C4FFB2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color w:val="000000"/>
          <w:sz w:val="20"/>
        </w:rPr>
        <w:t xml:space="preserve">3.4. A </w:t>
      </w:r>
      <w:r w:rsidRPr="000E1107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0E1107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7A921365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50FF11B0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>4. REQUISITOS DA CONTRATAÇÃO</w:t>
      </w:r>
      <w:r w:rsidRPr="000E1107">
        <w:rPr>
          <w:rFonts w:ascii="Verdana" w:hAnsi="Verdana" w:cs="Arial"/>
          <w:b/>
          <w:bCs/>
          <w:sz w:val="20"/>
          <w:u w:val="single"/>
        </w:rPr>
        <w:t xml:space="preserve"> </w:t>
      </w:r>
      <w:r w:rsidRPr="000E1107">
        <w:rPr>
          <w:rFonts w:ascii="Verdana" w:hAnsi="Verdana" w:cs="Arial"/>
          <w:b/>
          <w:bCs/>
          <w:sz w:val="20"/>
        </w:rPr>
        <w:t>(CONFORME  ETP)</w:t>
      </w:r>
    </w:p>
    <w:p w14:paraId="64565A7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4.1. Na execução </w:t>
      </w:r>
      <w:r w:rsidRPr="000E1107">
        <w:rPr>
          <w:rFonts w:ascii="Verdana" w:hAnsi="Verdana" w:cs="Arial"/>
          <w:color w:val="000000"/>
          <w:sz w:val="20"/>
          <w:lang w:eastAsia="zh-CN"/>
        </w:rPr>
        <w:t>do serviço</w:t>
      </w:r>
      <w:r w:rsidRPr="000E1107">
        <w:rPr>
          <w:rFonts w:ascii="Verdana" w:hAnsi="Verdana" w:cs="Arial"/>
          <w:sz w:val="20"/>
        </w:rPr>
        <w:t>, a CONTRATADA deve:</w:t>
      </w:r>
    </w:p>
    <w:p w14:paraId="5FDA472C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a) </w:t>
      </w:r>
      <w:r w:rsidRPr="000E1107">
        <w:rPr>
          <w:rFonts w:ascii="Verdana" w:hAnsi="Verdana" w:cs="Arial"/>
          <w:color w:val="000000"/>
          <w:sz w:val="20"/>
          <w:lang w:eastAsia="zh-CN"/>
        </w:rPr>
        <w:t xml:space="preserve">Se submeter às regras da inexigibilidade de licitação, apresentando toda a documentação exigida pelo órgão público competente; </w:t>
      </w:r>
    </w:p>
    <w:p w14:paraId="53E9540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394A543C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color w:val="000000"/>
          <w:sz w:val="20"/>
          <w:lang w:eastAsia="zh-CN"/>
        </w:rPr>
        <w:t>c) Fornecer todas e quaisquer informações solicitadas pela administração pública no que diz respeito à contratação;</w:t>
      </w:r>
    </w:p>
    <w:p w14:paraId="738E4FA5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>d) F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>ornecer os serviços de acordo com as especificações contidas no ato do credenciamento</w:t>
      </w:r>
      <w:r w:rsidRPr="000E1107">
        <w:rPr>
          <w:rFonts w:ascii="Verdana" w:eastAsia="Arial" w:hAnsi="Verdana" w:cs="Arial"/>
          <w:sz w:val="20"/>
        </w:rPr>
        <w:t>;</w:t>
      </w:r>
    </w:p>
    <w:p w14:paraId="3592629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 xml:space="preserve">e) 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 xml:space="preserve">Ter ciência que o serviço poderá e deverá ser prestado a qualquer dia e hora, sem distinção de dias úteis e não úteis. </w:t>
      </w:r>
    </w:p>
    <w:p w14:paraId="4BDCA87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lastRenderedPageBreak/>
        <w:t xml:space="preserve">f) 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>O fornecedor não poderá se recusar a prestar os serviços ao qual está credenciado, desde que esteja em consonância com o procedimento de credenciamento</w:t>
      </w:r>
      <w:r w:rsidRPr="000E1107">
        <w:rPr>
          <w:rFonts w:ascii="Verdana" w:eastAsia="Arial" w:hAnsi="Verdana" w:cs="Arial"/>
          <w:sz w:val="20"/>
        </w:rPr>
        <w:t>;</w:t>
      </w:r>
    </w:p>
    <w:p w14:paraId="6B38FD15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 xml:space="preserve">g) 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>Todo o serviço prestado será de inteira responsabilidade da empresa credenciada que disporá de mão de obra e materiais necessários à prestação do serviço</w:t>
      </w:r>
      <w:r w:rsidRPr="000E1107">
        <w:rPr>
          <w:rFonts w:ascii="Verdana" w:eastAsia="Arial" w:hAnsi="Verdana" w:cs="Arial"/>
          <w:sz w:val="20"/>
        </w:rPr>
        <w:t>;</w:t>
      </w:r>
    </w:p>
    <w:p w14:paraId="0451EC85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 xml:space="preserve">h) A empresa com interesse em se credenciar para a prestação dos serviços funerários, será o </w:t>
      </w:r>
      <w:r w:rsidRPr="000E1107">
        <w:rPr>
          <w:rFonts w:ascii="Verdana" w:eastAsia="Arial" w:hAnsi="Verdana" w:cs="Arial"/>
          <w:b/>
          <w:bCs/>
          <w:sz w:val="20"/>
        </w:rPr>
        <w:t>menor preço global</w:t>
      </w:r>
      <w:r w:rsidRPr="000E1107">
        <w:rPr>
          <w:rFonts w:ascii="Verdana" w:eastAsia="Arial" w:hAnsi="Verdana" w:cs="Arial"/>
          <w:sz w:val="20"/>
        </w:rPr>
        <w:t xml:space="preserve">. </w:t>
      </w:r>
    </w:p>
    <w:p w14:paraId="55EB4E5B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b/>
          <w:bCs/>
          <w:sz w:val="20"/>
        </w:rPr>
        <w:t>i) Por questões de viabilidade na prestação do serviço, a empresa dever ter sua sede ou filial dentro do município de São Gabriel da Palha, visto não ser compatível com o tipo de serviço, uma empresa localizada fora dos limites territoriais desta municipalidade.</w:t>
      </w:r>
    </w:p>
    <w:p w14:paraId="3F29E10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b/>
          <w:bCs/>
          <w:sz w:val="20"/>
        </w:rPr>
        <w:t xml:space="preserve">j) </w:t>
      </w:r>
      <w:r w:rsidRPr="000E1107">
        <w:rPr>
          <w:rFonts w:ascii="Verdana" w:hAnsi="Verdana" w:cs="Arial"/>
          <w:b/>
          <w:bCs/>
          <w:color w:val="000000"/>
          <w:sz w:val="20"/>
          <w:lang w:eastAsia="zh-CN"/>
        </w:rPr>
        <w:t>Não poderá haver cobrança extra para o beneficiário do serviço em hipótese nenhuma, sob pena de responsabilização administrativa, civil ou criminal podendo culminar na devolução do valor pago pelo serviço prestado.</w:t>
      </w:r>
    </w:p>
    <w:p w14:paraId="44ABDAC9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sz w:val="20"/>
          <w:lang w:eastAsia="zh-CN"/>
        </w:rPr>
        <w:t>l) A escolha da empresa prestadora do serviço ficará a cargo do beneficiário do serviço no momento do atendimento pelo técnico.</w:t>
      </w:r>
    </w:p>
    <w:p w14:paraId="0FF51ECC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49AB406A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ab/>
        <w:t>4.2. Da qualificação técnica.</w:t>
      </w:r>
    </w:p>
    <w:p w14:paraId="49D30736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4.2.1. </w:t>
      </w:r>
      <w:r w:rsidRPr="000E1107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do credenciamento. </w:t>
      </w:r>
    </w:p>
    <w:p w14:paraId="3FC88141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>4.2.2. Registro da pessoa jurídica (CONTRATADA) nos órgãos competentes e Conselho Regional da classe, se for o caso.</w:t>
      </w:r>
    </w:p>
    <w:p w14:paraId="0A135DE7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24061EB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b/>
          <w:bCs/>
          <w:sz w:val="20"/>
        </w:rPr>
        <w:tab/>
        <w:t>4.3. Da natureza da contratação</w:t>
      </w:r>
    </w:p>
    <w:p w14:paraId="19D61ED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>4.3.1 – Trata-se de serviço comum, continuado que impõe ao contratado o dever de realizar a prestação de serviço em tempo determinado no contrato, podendo ser prorrogado em caso de necessidade, desde que justificado pela Secretaria de Assistência Social.</w:t>
      </w:r>
    </w:p>
    <w:p w14:paraId="466AD4D5" w14:textId="77777777" w:rsidR="004E6EC0" w:rsidRPr="000E1107" w:rsidRDefault="00000000" w:rsidP="000E1107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0E1107">
        <w:rPr>
          <w:rFonts w:ascii="Verdana" w:eastAsia="Arial" w:hAnsi="Verdana" w:cs="Arial"/>
          <w:sz w:val="20"/>
        </w:rPr>
        <w:t>4.3.2 – A contratação se dará por meio de credenciamento.</w:t>
      </w:r>
    </w:p>
    <w:p w14:paraId="0B73D356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color w:val="0000FF"/>
          <w:sz w:val="20"/>
        </w:rPr>
      </w:pPr>
    </w:p>
    <w:p w14:paraId="757F498E" w14:textId="77777777" w:rsidR="004E6EC0" w:rsidRPr="000E1107" w:rsidRDefault="00000000" w:rsidP="000E1107">
      <w:pPr>
        <w:tabs>
          <w:tab w:val="left" w:pos="51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2F35B915" w14:textId="77777777" w:rsidR="004E6EC0" w:rsidRPr="000E1107" w:rsidRDefault="00000000" w:rsidP="000E1107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5.1. O prazo de vigência da contratação será de 12 (doze) meses, contados do(a) assinatura do contrato e após a assinatura/confirmação de recebimento da autorização de fornecimento/execução, podendo ser prorrogado a critério da Administração nos moldes da Lei n° 14.133/2021 e suas alterações.</w:t>
      </w:r>
    </w:p>
    <w:p w14:paraId="3B0A3511" w14:textId="77777777" w:rsidR="004E6EC0" w:rsidRPr="000E1107" w:rsidRDefault="00000000" w:rsidP="000E1107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5.2. Os serviços serão executados na Unidade da Empresa ou local designado pelo familiar</w:t>
      </w:r>
      <w:r w:rsidRPr="000E1107">
        <w:rPr>
          <w:rFonts w:ascii="Verdana" w:hAnsi="Verdana" w:cs="Arial"/>
          <w:sz w:val="20"/>
          <w:lang w:eastAsia="zh-CN"/>
        </w:rPr>
        <w:t xml:space="preserve"> </w:t>
      </w:r>
    </w:p>
    <w:p w14:paraId="11A2B03C" w14:textId="77777777" w:rsidR="004E6EC0" w:rsidRPr="000E1107" w:rsidRDefault="00000000" w:rsidP="000E1107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5.2.1. Serviços solicitados pela Secretaria Municipal de </w:t>
      </w:r>
      <w:r w:rsidRPr="000E1107">
        <w:rPr>
          <w:rFonts w:ascii="Verdana" w:hAnsi="Verdana" w:cs="Arial"/>
          <w:sz w:val="20"/>
          <w:lang w:eastAsia="zh-CN"/>
        </w:rPr>
        <w:t>Assistência, Desenvolvimento Social e Família:</w:t>
      </w:r>
      <w:r w:rsidRPr="000E1107">
        <w:rPr>
          <w:rFonts w:ascii="Verdana" w:hAnsi="Verdana" w:cs="Arial"/>
          <w:b/>
          <w:sz w:val="20"/>
        </w:rPr>
        <w:t xml:space="preserve"> </w:t>
      </w:r>
    </w:p>
    <w:p w14:paraId="294FA638" w14:textId="77777777" w:rsidR="004E6EC0" w:rsidRPr="000E1107" w:rsidRDefault="00000000" w:rsidP="000E1107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- Telefone: (27) 99975-6571</w:t>
      </w:r>
    </w:p>
    <w:p w14:paraId="6FA88390" w14:textId="77777777" w:rsidR="004E6EC0" w:rsidRPr="000E1107" w:rsidRDefault="00000000" w:rsidP="000E1107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- E-mail: </w:t>
      </w:r>
      <w:hyperlink r:id="rId7">
        <w:r w:rsidRPr="000E1107">
          <w:rPr>
            <w:rStyle w:val="Hyperlink"/>
            <w:rFonts w:ascii="Verdana" w:hAnsi="Verdana" w:cs="Arial"/>
            <w:color w:val="auto"/>
            <w:sz w:val="20"/>
            <w:u w:val="none"/>
            <w:lang w:eastAsia="zh-CN"/>
          </w:rPr>
          <w:t>assistenciasgp@gmail.com</w:t>
        </w:r>
      </w:hyperlink>
    </w:p>
    <w:p w14:paraId="2ECC279F" w14:textId="77777777" w:rsidR="004E6EC0" w:rsidRPr="000E1107" w:rsidRDefault="00000000" w:rsidP="000E1107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5.4</w:t>
      </w:r>
      <w:r w:rsidRPr="000E1107">
        <w:rPr>
          <w:rFonts w:ascii="Verdana" w:hAnsi="Verdana"/>
          <w:b/>
          <w:bCs/>
          <w:iCs/>
          <w:sz w:val="20"/>
        </w:rPr>
        <w:t xml:space="preserve">. </w:t>
      </w:r>
      <w:r w:rsidRPr="000E1107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antecedência para que qualquer pleito de prorrogação de prazo seja analisado, ressalvadas situações de caso fortuito e </w:t>
      </w:r>
      <w:r w:rsidRPr="000E1107">
        <w:rPr>
          <w:rFonts w:ascii="Verdana" w:hAnsi="Verdana"/>
          <w:iCs/>
          <w:sz w:val="20"/>
        </w:rPr>
        <w:t>força</w:t>
      </w:r>
      <w:r w:rsidRPr="000E1107">
        <w:rPr>
          <w:rFonts w:ascii="Verdana" w:hAnsi="Verdana"/>
          <w:bCs/>
          <w:iCs/>
          <w:sz w:val="20"/>
        </w:rPr>
        <w:t xml:space="preserve"> maior.</w:t>
      </w:r>
    </w:p>
    <w:p w14:paraId="6918BF6C" w14:textId="77777777" w:rsidR="004E6EC0" w:rsidRPr="000E1107" w:rsidRDefault="00000000" w:rsidP="000E1107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Times New Roman"/>
          <w:color w:val="auto"/>
          <w:sz w:val="20"/>
          <w:szCs w:val="20"/>
        </w:rPr>
        <w:t>5.5.</w:t>
      </w:r>
      <w:r w:rsidRPr="000E1107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acompanhado e fiscalizado por funcionário da secretaria requisitante, para efeito de posterior verificação de sua conformidade com as especificações constantes neste Termo de Referência e na proposta.</w:t>
      </w:r>
    </w:p>
    <w:p w14:paraId="75748911" w14:textId="77777777" w:rsidR="004E6EC0" w:rsidRPr="000E1107" w:rsidRDefault="00000000" w:rsidP="000E1107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Times New Roman"/>
          <w:color w:val="auto"/>
          <w:sz w:val="20"/>
          <w:szCs w:val="20"/>
        </w:rPr>
        <w:t>5.6.</w:t>
      </w:r>
      <w:r w:rsidRPr="000E1107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 pelo demandante, às suas custas.</w:t>
      </w:r>
    </w:p>
    <w:p w14:paraId="12BB5487" w14:textId="77777777" w:rsidR="004E6EC0" w:rsidRPr="000E1107" w:rsidRDefault="00000000" w:rsidP="000E110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/>
          <w:sz w:val="20"/>
          <w:szCs w:val="20"/>
        </w:rPr>
        <w:t>5.7.</w:t>
      </w:r>
      <w:r w:rsidRPr="000E1107">
        <w:rPr>
          <w:rFonts w:ascii="Verdana" w:hAnsi="Verdana"/>
          <w:b/>
          <w:bCs/>
          <w:sz w:val="20"/>
          <w:szCs w:val="20"/>
        </w:rPr>
        <w:t xml:space="preserve"> </w:t>
      </w:r>
      <w:r w:rsidRPr="000E1107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E1107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37A6828E" w14:textId="77777777" w:rsidR="004E6EC0" w:rsidRPr="000E1107" w:rsidRDefault="00000000" w:rsidP="000E1107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0E1107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lastRenderedPageBreak/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09EB4E51" w14:textId="77777777" w:rsidR="004E6EC0" w:rsidRPr="000E1107" w:rsidRDefault="004E6EC0" w:rsidP="000E1107">
      <w:pPr>
        <w:pStyle w:val="PargrafodaLista"/>
        <w:tabs>
          <w:tab w:val="left" w:pos="1883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23282CE7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 xml:space="preserve">6. MODELO DE GESTÃO DO CONTRATO </w:t>
      </w:r>
    </w:p>
    <w:p w14:paraId="574F6B97" w14:textId="77777777" w:rsidR="004E6EC0" w:rsidRPr="000E1107" w:rsidRDefault="00000000" w:rsidP="000E1107">
      <w:pPr>
        <w:spacing w:line="276" w:lineRule="auto"/>
        <w:ind w:left="432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>6.1 ROTINAS DE FISCALIZAÇÃO CONTRATUAL</w:t>
      </w:r>
    </w:p>
    <w:p w14:paraId="1CDF593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6.1.1. A vigência do contrato será de  12 (doze) meses.</w:t>
      </w:r>
    </w:p>
    <w:p w14:paraId="3F6F941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bookmarkStart w:id="0" w:name="art122%252525252525252525252525252525252"/>
      <w:bookmarkEnd w:id="0"/>
      <w:r w:rsidRPr="000E1107">
        <w:rPr>
          <w:rFonts w:ascii="Verdana" w:hAnsi="Verdana"/>
          <w:sz w:val="20"/>
        </w:rPr>
        <w:t>6.1.2. A execução do serviço deverá ser acompanhada por servidores da secretaria requisitante, a fim de zelar pela qualidade e quantidade dos itens a serem adquiridos.</w:t>
      </w:r>
    </w:p>
    <w:p w14:paraId="3691E84A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6.1.3. O contratado será obrigado a reparar, corrigir, remover, reconstruir ou substituir, a suas expensas, no total ou em parte, o objeto do contrato em que se verificarem vícios, defeitos ou incorreções resultantes de sua execução ou de materiais nela empregados.</w:t>
      </w:r>
    </w:p>
    <w:p w14:paraId="16892AD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273E1AC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1497255C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6.1.6</w:t>
      </w:r>
      <w:r w:rsidRPr="000E1107">
        <w:rPr>
          <w:rFonts w:ascii="Verdana" w:hAnsi="Verdana"/>
          <w:sz w:val="20"/>
        </w:rPr>
        <w:t xml:space="preserve"> Será exigido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0580E9B5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3D926978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sz w:val="20"/>
        </w:rPr>
        <w:t>7. DAS OBRIGAÇÕES DO CONTRATANTE</w:t>
      </w:r>
    </w:p>
    <w:p w14:paraId="34E4FA95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7.1. Na execução </w:t>
      </w:r>
      <w:r w:rsidRPr="000E1107">
        <w:rPr>
          <w:rFonts w:ascii="Verdana" w:hAnsi="Verdana" w:cs="Arial"/>
          <w:color w:val="000000"/>
          <w:sz w:val="20"/>
          <w:lang w:eastAsia="zh-CN"/>
        </w:rPr>
        <w:t>do serviço</w:t>
      </w:r>
      <w:r w:rsidRPr="000E1107">
        <w:rPr>
          <w:rFonts w:ascii="Verdana" w:hAnsi="Verdana" w:cs="Arial"/>
          <w:sz w:val="20"/>
        </w:rPr>
        <w:t>, a CONTRATADA deve:</w:t>
      </w:r>
    </w:p>
    <w:p w14:paraId="4F6E05B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a) </w:t>
      </w:r>
      <w:r w:rsidRPr="000E1107">
        <w:rPr>
          <w:rFonts w:ascii="Verdana" w:hAnsi="Verdana" w:cs="Arial"/>
          <w:color w:val="000000"/>
          <w:sz w:val="20"/>
          <w:lang w:eastAsia="zh-CN"/>
        </w:rPr>
        <w:t xml:space="preserve">Se submeter às regras do credenciamento, apresentando toda a documentação exigida pelo órgão público competente; </w:t>
      </w:r>
    </w:p>
    <w:p w14:paraId="4ADEF4C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6662782C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color w:val="000000"/>
          <w:sz w:val="20"/>
          <w:lang w:eastAsia="zh-CN"/>
        </w:rPr>
        <w:t>c) Fornecer todas e quaisquer informações solicitadas pela administração pública no que diz respeito à contratação;</w:t>
      </w:r>
    </w:p>
    <w:p w14:paraId="6AA91B0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>d) F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>ornecer os serviços de acordo com as especificações contidas no ato do credenciamento</w:t>
      </w:r>
      <w:r w:rsidRPr="000E1107">
        <w:rPr>
          <w:rFonts w:ascii="Verdana" w:eastAsia="Arial" w:hAnsi="Verdana" w:cs="Arial"/>
          <w:sz w:val="20"/>
        </w:rPr>
        <w:t>;</w:t>
      </w:r>
    </w:p>
    <w:p w14:paraId="747FD79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 xml:space="preserve">e) 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 xml:space="preserve">Ter ciência que o serviço poderá e deverá ser prestado a qualquer dia e hora, sem distinção de dias úteis e não úteis. </w:t>
      </w:r>
    </w:p>
    <w:p w14:paraId="677E2D6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 xml:space="preserve">f) 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>O fornecedor não poderá se recusar a prestar os serviços ao qual está credenciado, desde que esteja em consonância com o procedimento de credenciamento</w:t>
      </w:r>
      <w:r w:rsidRPr="000E1107">
        <w:rPr>
          <w:rFonts w:ascii="Verdana" w:eastAsia="Arial" w:hAnsi="Verdana" w:cs="Arial"/>
          <w:sz w:val="20"/>
        </w:rPr>
        <w:t>;</w:t>
      </w:r>
    </w:p>
    <w:p w14:paraId="6EA0536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eastAsia="Arial" w:hAnsi="Verdana" w:cs="Arial"/>
          <w:sz w:val="20"/>
        </w:rPr>
        <w:t xml:space="preserve">g) </w:t>
      </w:r>
      <w:r w:rsidRPr="000E1107">
        <w:rPr>
          <w:rFonts w:ascii="Verdana" w:eastAsia="Arial" w:hAnsi="Verdana" w:cs="Arial"/>
          <w:color w:val="000000"/>
          <w:sz w:val="20"/>
          <w:lang w:eastAsia="zh-CN"/>
        </w:rPr>
        <w:t>Todo o serviço prestado será de inteira responsabilidade da empresa credenciada que disporá de mão de obra e materiais necessários à prestação do serviço</w:t>
      </w:r>
      <w:r w:rsidRPr="000E1107">
        <w:rPr>
          <w:rFonts w:ascii="Verdana" w:eastAsia="Arial" w:hAnsi="Verdana" w:cs="Arial"/>
          <w:sz w:val="20"/>
        </w:rPr>
        <w:t>;</w:t>
      </w:r>
    </w:p>
    <w:p w14:paraId="17AD97B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E1107">
        <w:rPr>
          <w:rFonts w:ascii="Verdana" w:hAnsi="Verdana"/>
          <w:b/>
          <w:bCs/>
          <w:sz w:val="20"/>
        </w:rPr>
        <w:tab/>
      </w:r>
    </w:p>
    <w:p w14:paraId="79A187D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>8. DAS OBRIGAÇÕES DA CONTRATADA</w:t>
      </w:r>
    </w:p>
    <w:p w14:paraId="44E62152" w14:textId="77777777" w:rsidR="004E6EC0" w:rsidRPr="000E1107" w:rsidRDefault="00000000" w:rsidP="000E1107">
      <w:pPr>
        <w:pStyle w:val="Corpodetexto"/>
        <w:spacing w:before="5"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8.1. Manter durante toda a execução do Contrato, em compatibilidade com as obrigações por ela assumidas, todas as condições de qualificação assumidas na licitação.</w:t>
      </w:r>
    </w:p>
    <w:p w14:paraId="4B992054" w14:textId="77777777" w:rsidR="004E6EC0" w:rsidRPr="000E1107" w:rsidRDefault="00000000" w:rsidP="000E1107">
      <w:pPr>
        <w:pStyle w:val="Corpodetexto"/>
        <w:spacing w:before="5" w:after="0"/>
        <w:ind w:right="897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8.2. Respeitar</w:t>
      </w:r>
      <w:r w:rsidRPr="000E1107">
        <w:rPr>
          <w:rFonts w:ascii="Verdana" w:hAnsi="Verdana"/>
          <w:color w:val="000000"/>
          <w:spacing w:val="2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</w:t>
      </w:r>
      <w:r w:rsidRPr="000E1107">
        <w:rPr>
          <w:rFonts w:ascii="Verdana" w:hAnsi="Verdana"/>
          <w:color w:val="000000"/>
          <w:spacing w:val="2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cumprir</w:t>
      </w:r>
      <w:r w:rsidRPr="000E1107">
        <w:rPr>
          <w:rFonts w:ascii="Verdana" w:hAnsi="Verdana"/>
          <w:color w:val="000000"/>
          <w:spacing w:val="2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as</w:t>
      </w:r>
      <w:r w:rsidRPr="000E1107">
        <w:rPr>
          <w:rFonts w:ascii="Verdana" w:hAnsi="Verdana"/>
          <w:color w:val="000000"/>
          <w:spacing w:val="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Normas</w:t>
      </w:r>
      <w:r w:rsidRPr="000E1107">
        <w:rPr>
          <w:rFonts w:ascii="Verdana" w:hAnsi="Verdana"/>
          <w:color w:val="000000"/>
          <w:spacing w:val="27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Administrativas em</w:t>
      </w:r>
      <w:r w:rsidRPr="000E1107">
        <w:rPr>
          <w:rFonts w:ascii="Verdana" w:hAnsi="Verdana"/>
          <w:color w:val="000000"/>
          <w:spacing w:val="21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vigor</w:t>
      </w:r>
      <w:r w:rsidRPr="000E1107">
        <w:rPr>
          <w:rFonts w:ascii="Verdana" w:hAnsi="Verdana"/>
          <w:color w:val="000000"/>
          <w:spacing w:val="1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no</w:t>
      </w:r>
      <w:r w:rsidRPr="000E1107">
        <w:rPr>
          <w:rFonts w:ascii="Verdana" w:hAnsi="Verdana"/>
          <w:color w:val="000000"/>
          <w:spacing w:val="5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>Município.</w:t>
      </w:r>
    </w:p>
    <w:p w14:paraId="4C7A12AD" w14:textId="77777777" w:rsidR="004E6EC0" w:rsidRPr="000E1107" w:rsidRDefault="00000000" w:rsidP="000E1107">
      <w:pPr>
        <w:pStyle w:val="Corpodetexto"/>
        <w:spacing w:before="5" w:after="0"/>
        <w:ind w:right="57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spacing w:val="-2"/>
          <w:w w:val="105"/>
          <w:sz w:val="20"/>
        </w:rPr>
        <w:t xml:space="preserve">8.3. </w:t>
      </w:r>
      <w:r w:rsidRPr="000E1107">
        <w:rPr>
          <w:rFonts w:ascii="Verdana" w:hAnsi="Verdana"/>
          <w:color w:val="000000"/>
          <w:w w:val="105"/>
          <w:sz w:val="20"/>
        </w:rPr>
        <w:t xml:space="preserve">Fornecer o bem contratado conforme previsto neste Termo de Referência, obedecendo rigorosamente as especificações e condições estipuladas no Edital de Licitação e na proposta 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>comercial.</w:t>
      </w:r>
    </w:p>
    <w:p w14:paraId="022B60BA" w14:textId="77777777" w:rsidR="004E6EC0" w:rsidRPr="000E1107" w:rsidRDefault="00000000" w:rsidP="000E1107">
      <w:pPr>
        <w:pStyle w:val="Corpodetexto"/>
        <w:spacing w:after="83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8.4. Substituir, em um prazo máximo de 2 (duas)</w:t>
      </w:r>
      <w:r w:rsidRPr="000E1107">
        <w:rPr>
          <w:rFonts w:ascii="Verdana" w:hAnsi="Verdana"/>
          <w:color w:val="000000"/>
          <w:spacing w:val="40"/>
          <w:w w:val="105"/>
          <w:sz w:val="20"/>
        </w:rPr>
        <w:t xml:space="preserve"> horas</w:t>
      </w:r>
      <w:r w:rsidRPr="000E1107">
        <w:rPr>
          <w:rFonts w:ascii="Verdana" w:hAnsi="Verdana"/>
          <w:color w:val="000000"/>
          <w:w w:val="105"/>
          <w:sz w:val="20"/>
        </w:rPr>
        <w:t xml:space="preserve"> corridos, o material que porventura apresentar defeitos sistemáticos de fabricação.</w:t>
      </w:r>
    </w:p>
    <w:p w14:paraId="552A65EF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8.5. Efetuar</w:t>
      </w:r>
      <w:r w:rsidRPr="000E1107">
        <w:rPr>
          <w:rFonts w:ascii="Verdana" w:hAnsi="Verdana"/>
          <w:color w:val="000000"/>
          <w:spacing w:val="29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troca</w:t>
      </w:r>
      <w:r w:rsidRPr="000E1107">
        <w:rPr>
          <w:rFonts w:ascii="Verdana" w:hAnsi="Verdana"/>
          <w:color w:val="000000"/>
          <w:spacing w:val="27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de produto defeituoso</w:t>
      </w:r>
      <w:r w:rsidRPr="000E1107">
        <w:rPr>
          <w:rFonts w:ascii="Verdana" w:hAnsi="Verdana"/>
          <w:color w:val="000000"/>
          <w:spacing w:val="3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somente</w:t>
      </w:r>
      <w:r w:rsidRPr="000E1107">
        <w:rPr>
          <w:rFonts w:ascii="Verdana" w:hAnsi="Verdana"/>
          <w:color w:val="000000"/>
          <w:spacing w:val="2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por produto</w:t>
      </w:r>
      <w:r w:rsidRPr="000E1107">
        <w:rPr>
          <w:rFonts w:ascii="Verdana" w:hAnsi="Verdana"/>
          <w:color w:val="000000"/>
          <w:spacing w:val="20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novo e</w:t>
      </w:r>
      <w:r w:rsidRPr="000E1107">
        <w:rPr>
          <w:rFonts w:ascii="Verdana" w:hAnsi="Verdana"/>
          <w:color w:val="000000"/>
          <w:spacing w:val="20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de acordo</w:t>
      </w:r>
      <w:r w:rsidRPr="000E1107">
        <w:rPr>
          <w:rFonts w:ascii="Verdana" w:hAnsi="Verdana"/>
          <w:color w:val="000000"/>
          <w:spacing w:val="2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com as especificações do contrato.</w:t>
      </w:r>
    </w:p>
    <w:p w14:paraId="56955BAA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lastRenderedPageBreak/>
        <w:t>8.6.  Executar os serviços ora contratados, de acordo com os Anexos do Contrato, nos prazos e condições pré-estabelecidos.</w:t>
      </w:r>
    </w:p>
    <w:p w14:paraId="3AEA716F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8.7. Elaborar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 manter, no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local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dos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serviços, um Relatório de Ocorrências (RDO), em</w:t>
      </w:r>
      <w:r w:rsidRPr="000E1107">
        <w:rPr>
          <w:rFonts w:ascii="Verdana" w:hAnsi="Verdana"/>
          <w:color w:val="000000"/>
          <w:spacing w:val="-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formulário, próprio da</w:t>
      </w:r>
      <w:r w:rsidRPr="000E1107">
        <w:rPr>
          <w:rFonts w:ascii="Verdana" w:hAnsi="Verdana"/>
          <w:color w:val="000000"/>
          <w:spacing w:val="-5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CONTRATADA, com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registros das</w:t>
      </w:r>
      <w:r w:rsidRPr="000E1107">
        <w:rPr>
          <w:rFonts w:ascii="Verdana" w:hAnsi="Verdana"/>
          <w:color w:val="000000"/>
          <w:spacing w:val="-8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ordens de</w:t>
      </w:r>
      <w:r w:rsidRPr="000E1107">
        <w:rPr>
          <w:rFonts w:ascii="Verdana" w:hAnsi="Verdana"/>
          <w:color w:val="000000"/>
          <w:spacing w:val="-11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serviço, anotações de</w:t>
      </w:r>
      <w:r w:rsidRPr="000E1107">
        <w:rPr>
          <w:rFonts w:ascii="Verdana" w:hAnsi="Verdana"/>
          <w:color w:val="000000"/>
          <w:spacing w:val="-9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irregularidades</w:t>
      </w:r>
      <w:r w:rsidRPr="000E1107">
        <w:rPr>
          <w:rFonts w:ascii="Verdana" w:hAnsi="Verdana"/>
          <w:color w:val="000000"/>
          <w:spacing w:val="-1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encontradas e de</w:t>
      </w:r>
      <w:r w:rsidRPr="000E1107">
        <w:rPr>
          <w:rFonts w:ascii="Verdana" w:hAnsi="Verdana"/>
          <w:color w:val="000000"/>
          <w:spacing w:val="-7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todas as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ocorrências relativas à</w:t>
      </w:r>
      <w:r w:rsidRPr="000E1107">
        <w:rPr>
          <w:rFonts w:ascii="Verdana" w:hAnsi="Verdana"/>
          <w:color w:val="000000"/>
          <w:spacing w:val="-8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execução do</w:t>
      </w:r>
      <w:r w:rsidRPr="000E1107">
        <w:rPr>
          <w:rFonts w:ascii="Verdana" w:hAnsi="Verdana"/>
          <w:color w:val="000000"/>
          <w:spacing w:val="-7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Contrato, o qual será feito na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periodicidade</w:t>
      </w:r>
      <w:r w:rsidRPr="000E1107">
        <w:rPr>
          <w:rFonts w:ascii="Verdana" w:hAnsi="Verdana"/>
          <w:color w:val="000000"/>
          <w:spacing w:val="25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definida pela Fiscalização, em 02 (duas) vias, sendo</w:t>
      </w:r>
      <w:r w:rsidRPr="000E1107">
        <w:rPr>
          <w:rFonts w:ascii="Verdana" w:hAnsi="Verdana"/>
          <w:color w:val="000000"/>
          <w:spacing w:val="-1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 primeira para o uso do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CONTRATANTE e a segunda para</w:t>
      </w:r>
      <w:r w:rsidRPr="000E1107">
        <w:rPr>
          <w:rFonts w:ascii="Verdana" w:hAnsi="Verdana"/>
          <w:color w:val="000000"/>
          <w:spacing w:val="-11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</w:t>
      </w:r>
      <w:r w:rsidRPr="000E1107">
        <w:rPr>
          <w:rFonts w:ascii="Verdana" w:hAnsi="Verdana"/>
          <w:color w:val="000000"/>
          <w:spacing w:val="-10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CONTRATADA, devendo</w:t>
      </w:r>
      <w:r w:rsidRPr="000E1107">
        <w:rPr>
          <w:rFonts w:ascii="Verdana" w:hAnsi="Verdana"/>
          <w:color w:val="000000"/>
          <w:spacing w:val="-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ser</w:t>
      </w:r>
      <w:r w:rsidRPr="000E1107">
        <w:rPr>
          <w:rFonts w:ascii="Verdana" w:hAnsi="Verdana"/>
          <w:color w:val="000000"/>
          <w:spacing w:val="-8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assinado</w:t>
      </w:r>
      <w:r w:rsidRPr="000E1107">
        <w:rPr>
          <w:rFonts w:ascii="Verdana" w:hAnsi="Verdana"/>
          <w:color w:val="000000"/>
          <w:spacing w:val="-7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conjuntamente pelo</w:t>
      </w:r>
      <w:r w:rsidRPr="000E1107">
        <w:rPr>
          <w:rFonts w:ascii="Verdana" w:hAnsi="Verdana"/>
          <w:color w:val="000000"/>
          <w:spacing w:val="-1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representante da</w:t>
      </w:r>
      <w:r w:rsidRPr="000E1107">
        <w:rPr>
          <w:rFonts w:ascii="Verdana" w:hAnsi="Verdana"/>
          <w:color w:val="000000"/>
          <w:spacing w:val="-11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CONTRATADA</w:t>
      </w:r>
      <w:r w:rsidRPr="000E1107">
        <w:rPr>
          <w:rFonts w:ascii="Verdana" w:hAnsi="Verdana"/>
          <w:color w:val="000000"/>
          <w:spacing w:val="17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 pela Fiscalização do MUNICÍPIO.</w:t>
      </w:r>
    </w:p>
    <w:p w14:paraId="4F0E7FA6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8.8. Facilitar</w:t>
      </w:r>
      <w:r w:rsidRPr="000E1107">
        <w:rPr>
          <w:rFonts w:ascii="Verdana" w:hAnsi="Verdana"/>
          <w:color w:val="000000"/>
          <w:spacing w:val="-1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</w:t>
      </w:r>
      <w:r w:rsidRPr="000E1107">
        <w:rPr>
          <w:rFonts w:ascii="Verdana" w:hAnsi="Verdana"/>
          <w:color w:val="000000"/>
          <w:spacing w:val="-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ação</w:t>
      </w:r>
      <w:r w:rsidRPr="000E1107">
        <w:rPr>
          <w:rFonts w:ascii="Verdana" w:hAnsi="Verdana"/>
          <w:color w:val="000000"/>
          <w:spacing w:val="-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da</w:t>
      </w:r>
      <w:r w:rsidRPr="000E1107">
        <w:rPr>
          <w:rFonts w:ascii="Verdana" w:hAnsi="Verdana"/>
          <w:color w:val="000000"/>
          <w:spacing w:val="-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Fiscalização, fornecendo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informações ou provendo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acesso à</w:t>
      </w:r>
      <w:r w:rsidRPr="000E1107">
        <w:rPr>
          <w:rFonts w:ascii="Verdana" w:hAnsi="Verdana"/>
          <w:color w:val="000000"/>
          <w:spacing w:val="-9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documentação e</w:t>
      </w:r>
      <w:r w:rsidRPr="000E1107">
        <w:rPr>
          <w:rFonts w:ascii="Verdana" w:hAnsi="Verdana"/>
          <w:color w:val="000000"/>
          <w:spacing w:val="-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aos serviços em execução e</w:t>
      </w:r>
      <w:r w:rsidRPr="000E1107">
        <w:rPr>
          <w:rFonts w:ascii="Verdana" w:hAnsi="Verdana"/>
          <w:color w:val="000000"/>
          <w:spacing w:val="-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atendendo prontamente</w:t>
      </w:r>
      <w:r w:rsidRPr="000E1107">
        <w:rPr>
          <w:rFonts w:ascii="Verdana" w:hAnsi="Verdana"/>
          <w:color w:val="000000"/>
          <w:spacing w:val="-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às</w:t>
      </w:r>
      <w:r w:rsidRPr="000E1107">
        <w:rPr>
          <w:rFonts w:ascii="Verdana" w:hAnsi="Verdana"/>
          <w:color w:val="000000"/>
          <w:spacing w:val="-1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observações e exigências por</w:t>
      </w:r>
      <w:r w:rsidRPr="000E1107">
        <w:rPr>
          <w:rFonts w:ascii="Verdana" w:hAnsi="Verdana"/>
          <w:color w:val="000000"/>
          <w:spacing w:val="-1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ela apresentadas.</w:t>
      </w:r>
    </w:p>
    <w:p w14:paraId="7A43D25A" w14:textId="77777777" w:rsidR="004E6EC0" w:rsidRPr="000E1107" w:rsidRDefault="00000000" w:rsidP="000E110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8.9. Manter um representante credenciado por escrito, por tempo integral, capaz de responsabilizar-se pela direção dos serviços contratados e representá-la perante o CONTRATANTE.</w:t>
      </w:r>
    </w:p>
    <w:p w14:paraId="16E9B8BD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8.10. Obedecer às determinações legais ou emanadas das autoridades constituídas, sendo a única responsável pelas</w:t>
      </w:r>
      <w:r w:rsidRPr="000E1107">
        <w:rPr>
          <w:rFonts w:ascii="Verdana" w:hAnsi="Verdana"/>
          <w:color w:val="000000"/>
          <w:spacing w:val="-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providências necessárias e pelos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efeitos decorrentes de</w:t>
      </w:r>
      <w:r w:rsidRPr="000E1107">
        <w:rPr>
          <w:rFonts w:ascii="Verdana" w:hAnsi="Verdana"/>
          <w:color w:val="000000"/>
          <w:spacing w:val="-9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 xml:space="preserve">eventuais inobservâncias </w:t>
      </w:r>
      <w:r w:rsidRPr="000E1107">
        <w:rPr>
          <w:rFonts w:ascii="Verdana" w:hAnsi="Verdana"/>
          <w:color w:val="000000"/>
          <w:spacing w:val="-2"/>
          <w:w w:val="105"/>
          <w:sz w:val="20"/>
        </w:rPr>
        <w:t>delas.</w:t>
      </w:r>
    </w:p>
    <w:p w14:paraId="1F60EFD2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8.11. Responder por qualquer dano ou prejuízo causado à CONTRATANTE ou a terceiros, por ação ou omissão de seus prepostos e/ou empregados, em decorrência da execução dos serviços previstos neste instrumento contratual.</w:t>
      </w:r>
    </w:p>
    <w:p w14:paraId="64DD17DD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>8.12. Preservar e manter o CONTRATANTE a salvo de quaisquer reivindicações, demandas, queixas e representações</w:t>
      </w:r>
      <w:r w:rsidRPr="000E1107">
        <w:rPr>
          <w:rFonts w:ascii="Verdana" w:hAnsi="Verdana"/>
          <w:color w:val="000000"/>
          <w:spacing w:val="-1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de qualquer natureza, decorrentes de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sua ação ou de suas SUBCONTRATADAS.</w:t>
      </w:r>
    </w:p>
    <w:p w14:paraId="10E96B8E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spacing w:val="-2"/>
          <w:w w:val="105"/>
          <w:sz w:val="20"/>
        </w:rPr>
        <w:t>8.13.</w:t>
      </w:r>
      <w:r w:rsidRPr="000E1107">
        <w:rPr>
          <w:rFonts w:ascii="Verdana" w:hAnsi="Verdana"/>
          <w:color w:val="000000"/>
          <w:w w:val="105"/>
          <w:sz w:val="20"/>
        </w:rPr>
        <w:t xml:space="preserve"> Responder pela</w:t>
      </w:r>
      <w:r w:rsidRPr="000E1107">
        <w:rPr>
          <w:rFonts w:ascii="Verdana" w:hAnsi="Verdana"/>
          <w:color w:val="000000"/>
          <w:spacing w:val="-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supervisão,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direção</w:t>
      </w:r>
      <w:r w:rsidRPr="000E1107">
        <w:rPr>
          <w:rFonts w:ascii="Verdana" w:hAnsi="Verdana"/>
          <w:color w:val="000000"/>
          <w:spacing w:val="-9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técnica</w:t>
      </w:r>
      <w:r w:rsidRPr="000E1107">
        <w:rPr>
          <w:rFonts w:ascii="Verdana" w:hAnsi="Verdana"/>
          <w:color w:val="000000"/>
          <w:spacing w:val="-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</w:t>
      </w:r>
      <w:r w:rsidRPr="000E1107">
        <w:rPr>
          <w:rFonts w:ascii="Verdana" w:hAnsi="Verdana"/>
          <w:color w:val="000000"/>
          <w:spacing w:val="-12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administrativa</w:t>
      </w:r>
      <w:r w:rsidRPr="000E1107">
        <w:rPr>
          <w:rFonts w:ascii="Verdana" w:hAnsi="Verdana"/>
          <w:color w:val="000000"/>
          <w:spacing w:val="-14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</w:t>
      </w:r>
      <w:r w:rsidRPr="000E1107">
        <w:rPr>
          <w:rFonts w:ascii="Verdana" w:hAnsi="Verdana"/>
          <w:color w:val="000000"/>
          <w:spacing w:val="-8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mãos de obra necessárias</w:t>
      </w:r>
      <w:r w:rsidRPr="000E1107">
        <w:rPr>
          <w:rFonts w:ascii="Verdana" w:hAnsi="Verdana"/>
          <w:color w:val="000000"/>
          <w:spacing w:val="-3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à</w:t>
      </w:r>
      <w:r w:rsidRPr="000E1107">
        <w:rPr>
          <w:rFonts w:ascii="Verdana" w:hAnsi="Verdana"/>
          <w:color w:val="000000"/>
          <w:spacing w:val="-6"/>
          <w:w w:val="105"/>
          <w:sz w:val="20"/>
        </w:rPr>
        <w:t xml:space="preserve"> </w:t>
      </w:r>
      <w:r w:rsidRPr="000E1107">
        <w:rPr>
          <w:rFonts w:ascii="Verdana" w:hAnsi="Verdana"/>
          <w:color w:val="000000"/>
          <w:w w:val="105"/>
          <w:sz w:val="20"/>
        </w:rPr>
        <w:t>execução dos serviços contratados, como única e exclusiva empregadora.</w:t>
      </w:r>
    </w:p>
    <w:p w14:paraId="65CFDA22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color w:val="000000"/>
          <w:w w:val="105"/>
          <w:sz w:val="20"/>
        </w:rPr>
        <w:t xml:space="preserve">8.14. </w:t>
      </w:r>
      <w:r w:rsidRPr="000E1107">
        <w:rPr>
          <w:rFonts w:ascii="Verdana" w:hAnsi="Verdana"/>
          <w:sz w:val="20"/>
        </w:rPr>
        <w:t>Deverão prestar serviços para a Prefeitura Municipal de translado de corpos, de qualquer cidade do Brasil em que ocorrer o óbito.</w:t>
      </w:r>
    </w:p>
    <w:p w14:paraId="71F0495A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8.15. Assumir inteiramente a responsabilidade pelos serviços/fornecimento que não forem autorizados pela Administração Municipal.</w:t>
      </w:r>
    </w:p>
    <w:p w14:paraId="2A3AFD54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8.16. Indicar um funcionário para acompanhar o andamento do translado, devendo constar nome completo, função, nº de documento de identidade e do CNPJ/CPF.</w:t>
      </w:r>
    </w:p>
    <w:p w14:paraId="34154E44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8.17. Sujeitar-se à fiscalização por parte da Prefeitura, através do servidor designado para acompanhar a execução dos serviços/fornecimento, prestando todos os esclarecimentos solicitados e atendendo às reclamações formuladas.</w:t>
      </w:r>
    </w:p>
    <w:p w14:paraId="30685CDF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8.18. Assumir inteiramente a responsabilidade pela qualidade dos serviços prestados;</w:t>
      </w:r>
    </w:p>
    <w:p w14:paraId="2EBFAC82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8.19. Empresa deverá ter como atividade principal a oferta de serviços FUNERÁRIOS;</w:t>
      </w:r>
    </w:p>
    <w:p w14:paraId="0A49B45F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8.20. Providenciar a imediata correção das deficiências, falhas, irregularidades constatadas pela fiscalização da Administração Municipal.</w:t>
      </w:r>
    </w:p>
    <w:p w14:paraId="48995C61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8.21. Não transferir a terceiros, por qualquer forma, nem mesmo parcialmente, este Contrato, nem subcontratar quaisquer partes da prestação dos serviços a que está obrigada, sem prévio consentimento por escrito da contratante.</w:t>
      </w:r>
    </w:p>
    <w:p w14:paraId="3E79D419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8.22. Responsabilizar-se por quaisquer acidentes que venham a ser vítimas seus empregados, quando as leis trabalhistas e previdenciárias lhes assegurarem e as demais exigências legais para o exercício das atividades do objeto deste, ficando, ainda, a contratante isenta de qualquer vínculo empregatício com os mesmos.</w:t>
      </w:r>
    </w:p>
    <w:p w14:paraId="62CA9B45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8.23. Responsabilizar-se por todas as despesas, tributos, contribuições previdenciárias, encargos trabalhistas e quaisquer outros que forem devidos.</w:t>
      </w:r>
    </w:p>
    <w:p w14:paraId="11B39E41" w14:textId="77777777" w:rsidR="004E6EC0" w:rsidRPr="000E1107" w:rsidRDefault="00000000" w:rsidP="000E1107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lastRenderedPageBreak/>
        <w:t>8.24.O Contrato não poderá ser transferido a terceiros, no todo ou em parte, sem prévia anuência da Prefeitura Municipal de São Gabriel da Palha, observando-se no caso, o disposto na Lei nº. 8.666/93, consolidada.</w:t>
      </w:r>
    </w:p>
    <w:p w14:paraId="32CAE494" w14:textId="77777777" w:rsidR="004E6EC0" w:rsidRPr="000E1107" w:rsidRDefault="004E6EC0" w:rsidP="000E1107">
      <w:pPr>
        <w:pStyle w:val="NormalWeb"/>
        <w:tabs>
          <w:tab w:val="left" w:pos="284"/>
          <w:tab w:val="left" w:pos="709"/>
        </w:tabs>
        <w:spacing w:before="0" w:after="0" w:line="276" w:lineRule="auto"/>
        <w:jc w:val="both"/>
        <w:rPr>
          <w:rFonts w:ascii="Verdana" w:hAnsi="Verdana"/>
          <w:sz w:val="20"/>
          <w:szCs w:val="20"/>
        </w:rPr>
      </w:pPr>
    </w:p>
    <w:p w14:paraId="2CAFC7C0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>9. DO RECEBIMENTO</w:t>
      </w:r>
    </w:p>
    <w:p w14:paraId="6E8EDD40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9.1. Os serviços serão recebidos no prazo constante no contrato, por servidor designado pela autoridade competente, contado do recebimento da autorização de fornecimento/execução após a verificação da qualidade e quantidade do serviço e consequente aceitação mediante termo detalhado.</w:t>
      </w:r>
    </w:p>
    <w:p w14:paraId="79CACB8B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9.2. Comunicar a empresa para que emita a Nota Fiscal ou Fatura, com o valor exato dimensionado pela fiscalização.</w:t>
      </w:r>
      <w:bookmarkStart w:id="1" w:name="art12321"/>
      <w:bookmarkStart w:id="2" w:name="art122%252525252525252525252525252525251"/>
      <w:bookmarkStart w:id="3" w:name="art1232"/>
      <w:bookmarkStart w:id="4" w:name="art122%252525252525252525252525252525253"/>
    </w:p>
    <w:p w14:paraId="73EF97E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9.3. O recebimento provisório (em até 15 dias) ou definitivo não excluirá a responsabilidade civil pela solidez e pela segurança do serviço nem a responsabilidade ético-profissional pela perfeita execução do contrato.</w:t>
      </w:r>
    </w:p>
    <w:p w14:paraId="49A30488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9.4. Caberá a fiscalização do contrato rejeitar os serviços que não estejam de acordo com as exigências contratual, bem como determinar a re-execução e/ou reparos.</w:t>
      </w:r>
    </w:p>
    <w:p w14:paraId="0DF1B53E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CC2CB37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iCs/>
          <w:sz w:val="20"/>
        </w:rPr>
        <w:t>10. DAS SANÇÕES</w:t>
      </w:r>
    </w:p>
    <w:p w14:paraId="27FABF98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 Comete infração administrativa o fornecedor/prestador de serviço que cometer quaisquer das infrações previstas no art. 155 da Lei nº 14.133, de 2021, quais sejam:</w:t>
      </w:r>
    </w:p>
    <w:p w14:paraId="5994F00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10.1.1. Dar causa à inexecução parcial do contrato.</w:t>
      </w:r>
    </w:p>
    <w:p w14:paraId="41CA07A7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10.1.2. Dar causa à inexecução parcial que cause grave dano à Administração, ao funcionamento dos serviços públicos ou ao interesse coletivo.</w:t>
      </w:r>
    </w:p>
    <w:p w14:paraId="7E945ED7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10.1.3. Dar causa à inexecução total;</w:t>
      </w:r>
    </w:p>
    <w:p w14:paraId="1D0761C2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10.1.4. Deixar de entregar a documentação exigida para o certame.</w:t>
      </w:r>
    </w:p>
    <w:p w14:paraId="3F3E087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10.1.5. Não manter a proposta, salvo em decorrência de fato superveniente devidamente justificado.</w:t>
      </w:r>
    </w:p>
    <w:p w14:paraId="49D8D2B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 xml:space="preserve">10.1.6. Não celebrar o contrato ou não entregar a documentação exigida para a contratação, quando convocado dentro do prazo de validade de sua proposta. </w:t>
      </w:r>
    </w:p>
    <w:p w14:paraId="1E199E5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10.1.7. Ensejar o retardamento da execução ou da entrega do objeto sem motivo justificado,</w:t>
      </w:r>
    </w:p>
    <w:p w14:paraId="57DD195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10.1.8. Apresentar declaração ou documentação falsa exigida para o certame ou prestar declaração falsa durante a dispensa eletrônica ou a execução do objeto.</w:t>
      </w:r>
    </w:p>
    <w:p w14:paraId="58232535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10.1.9. Fraudar a dispensa eletrônica ou praticar ato fraudulento na execução do objeto.</w:t>
      </w:r>
    </w:p>
    <w:p w14:paraId="575737F9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10.1.10. Comportar-se de modo inidôneo ou cometer fraude de qualquer natureza.</w:t>
      </w:r>
    </w:p>
    <w:p w14:paraId="480B1D81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D77B3BB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10.1.11. Praticar atos ilícitos com vistas a frustrar os objetivos deste certame.</w:t>
      </w:r>
    </w:p>
    <w:p w14:paraId="2436ECEB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10.1.12. Praticar ato lesivo previsto no art. 5º da Lei nº 12.846, de 1º de agosto de 2013.</w:t>
      </w:r>
    </w:p>
    <w:p w14:paraId="6A2BC112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10.2. O fornecedor que cometer qualquer das infrações discriminadas nos subitens anteriores ficará sujeito, sem prejuízo da responsabilidade civil e criminal, às seguintes sanções:</w:t>
      </w:r>
    </w:p>
    <w:p w14:paraId="2B9AB73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697487FC" w14:textId="77777777" w:rsidR="004E6EC0" w:rsidRPr="000E1107" w:rsidRDefault="00000000" w:rsidP="000E1107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 xml:space="preserve">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10.1.1 a 10.1.7 e 20% (vinte por cento), se cometidas infrações previstas nos itens 10.1.8 a 10.1.12; </w:t>
      </w:r>
    </w:p>
    <w:p w14:paraId="3691ACC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ab/>
        <w:t xml:space="preserve"> b.1) O valor da multa poderá ser descontado das faturas devidas à CONTRATADA;</w:t>
      </w:r>
    </w:p>
    <w:p w14:paraId="0D9F4803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lastRenderedPageBreak/>
        <w:tab/>
        <w:t xml:space="preserve"> b.2) A multa pode ser aplicada isoladamente ou juntamente com as penalidades definidas nos itens “c” e “d” abaixo: </w:t>
      </w:r>
    </w:p>
    <w:p w14:paraId="329A4128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10.1.2 a 10.1.7 deste Termo de Referência, quando não se justificar a imposição de penalidade mais grave.</w:t>
      </w:r>
    </w:p>
    <w:p w14:paraId="62C2597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10.1.2 a 10.1.12, deste Termo de Referência.</w:t>
      </w:r>
    </w:p>
    <w:p w14:paraId="54F03F4B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10.3. Na aplicação das sanções serão considerados:</w:t>
      </w:r>
    </w:p>
    <w:p w14:paraId="1FB8F82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10.3.1. A natureza e a gravidade da infração cometida.</w:t>
      </w:r>
    </w:p>
    <w:p w14:paraId="16143308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10.3.2. As peculiaridades do caso concreto.</w:t>
      </w:r>
    </w:p>
    <w:p w14:paraId="1FF664F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10.3.3. As circunstâncias agravantes ou atenuantes.</w:t>
      </w:r>
    </w:p>
    <w:p w14:paraId="4A8D28C2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10.3.4. Os danos que dela provierem para a Administração Pública.</w:t>
      </w:r>
    </w:p>
    <w:p w14:paraId="24617511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10.3.5. A implantação ou o aperfeiçoamento de programa de integridade, conforme normas e orientações dos órgãos de controle.</w:t>
      </w:r>
    </w:p>
    <w:p w14:paraId="49D4D7CE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iCs/>
          <w:sz w:val="20"/>
        </w:rPr>
        <w:t>10.4.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567D062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iCs/>
          <w:sz w:val="20"/>
        </w:rPr>
        <w:t>10.5.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AB1EB35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6994585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>11. CRITÉRIOS DE PAGAMENTO</w:t>
      </w:r>
    </w:p>
    <w:p w14:paraId="110CBD23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  <w:lang w:eastAsia="en-US"/>
        </w:rPr>
        <w:t xml:space="preserve">11.1. </w:t>
      </w:r>
      <w:r w:rsidRPr="000E1107">
        <w:rPr>
          <w:rFonts w:ascii="Verdana" w:hAnsi="Verdana" w:cs="Verdana"/>
          <w:sz w:val="20"/>
          <w:lang w:eastAsia="en-US"/>
        </w:rPr>
        <w:t>O</w:t>
      </w:r>
      <w:r w:rsidRPr="000E1107">
        <w:rPr>
          <w:rFonts w:ascii="Verdana" w:hAnsi="Verdana" w:cs="Arial"/>
          <w:sz w:val="20"/>
          <w:lang w:eastAsia="en-US"/>
        </w:rPr>
        <w:t xml:space="preserve"> pagamento será efetuado pela contratante, após a liquidação da despesa, no valor correspondente à quantidade ao serviço ofertado, através de ordem bancária depositada em Conta-Corrente, sendo que a empresa deverá indicar o Banco, a Agência bancária e o número da Conta-Corrente para o referido pagamento, mediante apresentação da Nota Fiscal, atestada pelo servidor responsável pela prestação do serviço, no prazo de até 30 (trinta) dias, contados a partir da data final da prestação do serviço.</w:t>
      </w:r>
    </w:p>
    <w:p w14:paraId="30C09592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  <w:lang w:eastAsia="en-US"/>
        </w:rPr>
        <w:t>11.2. Recebida a Nota Fiscal ou documento de cobrança equivalente, correrá o prazo de 30 (trinta) dias úteis para fins de liquidação, na forma desta seção, prorrogáveis por igual período.</w:t>
      </w:r>
    </w:p>
    <w:p w14:paraId="6736E22C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11.3. O prazo de que trata o item anterior será reduzido à metade, mantendo-se a possibilidade de prorrogação, no caso de contratações decorrentes de despesas cujos valores não ultrapassem o limite de que trata o </w:t>
      </w:r>
      <w:hyperlink r:id="rId8" w:anchor="art75" w:history="1">
        <w:r w:rsidRPr="000E1107">
          <w:rPr>
            <w:rFonts w:ascii="Verdana" w:hAnsi="Verdana"/>
            <w:sz w:val="20"/>
          </w:rPr>
          <w:t>inciso II do art. 75 da Lei nº 14.133, de 2021</w:t>
        </w:r>
      </w:hyperlink>
      <w:r w:rsidRPr="000E1107">
        <w:rPr>
          <w:rFonts w:ascii="Verdana" w:hAnsi="Verdana"/>
          <w:sz w:val="20"/>
        </w:rPr>
        <w:t>.</w:t>
      </w:r>
    </w:p>
    <w:p w14:paraId="3F8F8D8C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11.4. Para fins de liquidação, o setor competente deverá verificar se a nota fiscal ou instrumento de cobrança equivalente apresentado expressa os elementos necessários e essenciais do documento, tais como: </w:t>
      </w:r>
    </w:p>
    <w:p w14:paraId="01360C5B" w14:textId="77777777" w:rsidR="004E6EC0" w:rsidRPr="000E1107" w:rsidRDefault="00000000" w:rsidP="000E110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- O prazo de validade;</w:t>
      </w:r>
    </w:p>
    <w:p w14:paraId="1184A008" w14:textId="77777777" w:rsidR="004E6EC0" w:rsidRPr="000E1107" w:rsidRDefault="00000000" w:rsidP="000E110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- A data da emissão; </w:t>
      </w:r>
    </w:p>
    <w:p w14:paraId="27FC0363" w14:textId="77777777" w:rsidR="004E6EC0" w:rsidRPr="000E1107" w:rsidRDefault="00000000" w:rsidP="000E110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- Os dados do contrato e do órgão contratante; </w:t>
      </w:r>
    </w:p>
    <w:p w14:paraId="0A1ABFF4" w14:textId="77777777" w:rsidR="004E6EC0" w:rsidRPr="000E1107" w:rsidRDefault="00000000" w:rsidP="000E110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- O período respectivo de execução do contrato; </w:t>
      </w:r>
    </w:p>
    <w:p w14:paraId="3F429A57" w14:textId="77777777" w:rsidR="004E6EC0" w:rsidRPr="000E1107" w:rsidRDefault="00000000" w:rsidP="000E110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- O valor a pagar; e </w:t>
      </w:r>
    </w:p>
    <w:p w14:paraId="7927E19E" w14:textId="77777777" w:rsidR="004E6EC0" w:rsidRPr="000E1107" w:rsidRDefault="00000000" w:rsidP="000E110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- Eventual destaque do valor de retenções tributárias cabíveis.</w:t>
      </w:r>
    </w:p>
    <w:p w14:paraId="0A076309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11.5. Havendo erro na apresentação da nota fiscal ou instrumento de cobrança equivalente, ou circunstância que impeça a liquidação da despesa, esta ficará sobrestada até que o </w:t>
      </w:r>
      <w:r w:rsidRPr="000E1107">
        <w:rPr>
          <w:rFonts w:ascii="Verdana" w:hAnsi="Verdana"/>
          <w:sz w:val="20"/>
        </w:rPr>
        <w:lastRenderedPageBreak/>
        <w:t>contratado providencie as medidas saneadoras, reiniciando-se o prazo após a comprovação da regularização da situação, sem ônus ao contratante.</w:t>
      </w:r>
    </w:p>
    <w:p w14:paraId="586F14D4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11.6. A</w:t>
      </w:r>
      <w:r w:rsidRPr="000E110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E1107">
        <w:rPr>
          <w:rStyle w:val="Hyperlink"/>
          <w:rFonts w:ascii="Verdana" w:hAnsi="Verdana"/>
          <w:color w:val="auto"/>
          <w:sz w:val="20"/>
          <w:u w:val="none"/>
          <w:lang w:eastAsia="en-US"/>
        </w:rPr>
        <w:t>.</w:t>
      </w:r>
    </w:p>
    <w:p w14:paraId="387EEA93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Style w:val="Hyperlink"/>
          <w:rFonts w:ascii="Verdana" w:hAnsi="Verdana"/>
          <w:color w:val="auto"/>
          <w:sz w:val="20"/>
          <w:u w:val="none"/>
          <w:lang w:eastAsia="en-US"/>
        </w:rPr>
        <w:t xml:space="preserve">11.7. O </w:t>
      </w:r>
      <w:r w:rsidRPr="000E1107">
        <w:rPr>
          <w:rFonts w:ascii="Verdana" w:hAnsi="Verdana"/>
          <w:sz w:val="20"/>
        </w:rPr>
        <w:t>pagamento será efetuado no prazo de até 30 (tritna) dias úteis contados da finalização da liquidação da despesa.</w:t>
      </w:r>
    </w:p>
    <w:p w14:paraId="77F9CFE8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11.8. O pagamento será realizado por meio de ordem bancária, para crédito em banco, agência e conta corrente indicados pelo contratado.</w:t>
      </w:r>
    </w:p>
    <w:p w14:paraId="45A9F490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11.9. Será considerada data do pagamento o dia em que constar como emitida a ordem bancária para pagamento.</w:t>
      </w:r>
    </w:p>
    <w:p w14:paraId="241806C4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11.10. Quando do pagamento, será efetuada a retenção tributária prevista na legislação aplicável.</w:t>
      </w:r>
    </w:p>
    <w:p w14:paraId="48C8477F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  <w:lang w:eastAsia="en-US"/>
        </w:rPr>
        <w:t xml:space="preserve">11.11. O contratado regularmente optante pelo Simples Nacional, nos termos da </w:t>
      </w:r>
      <w:hyperlink r:id="rId9">
        <w:r w:rsidRPr="000E1107">
          <w:rPr>
            <w:rFonts w:ascii="Verdana" w:hAnsi="Verdana"/>
            <w:sz w:val="20"/>
            <w:u w:val="single"/>
            <w:lang w:eastAsia="en-US"/>
          </w:rPr>
          <w:t>Lei Complementar nº 123, de 2006</w:t>
        </w:r>
      </w:hyperlink>
      <w:r w:rsidRPr="000E1107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66BB91D" w14:textId="77777777" w:rsidR="004E6EC0" w:rsidRPr="000E1107" w:rsidRDefault="00000000" w:rsidP="000E1107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  <w:lang w:eastAsia="en-US"/>
        </w:rPr>
        <w:t>11.12.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2DA96F8B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828F173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 xml:space="preserve">12. FORMA E CRITÉRIOS DE SELEÇÃO DO FORNECEDOR </w:t>
      </w:r>
    </w:p>
    <w:p w14:paraId="35C3AD55" w14:textId="77777777" w:rsidR="004E6EC0" w:rsidRPr="000E1107" w:rsidRDefault="00000000" w:rsidP="000E1107">
      <w:pPr>
        <w:overflowPunct/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12.1. O objeto da contratação será composto </w:t>
      </w:r>
      <w:r w:rsidRPr="000E1107">
        <w:rPr>
          <w:rFonts w:ascii="Verdana" w:hAnsi="Verdana" w:cs="Arial"/>
          <w:sz w:val="20"/>
          <w:lang w:eastAsia="zh-CN"/>
        </w:rPr>
        <w:t xml:space="preserve">pela prestação de serviços funerários com fornecimentos de urna e insumos. </w:t>
      </w:r>
    </w:p>
    <w:p w14:paraId="2EDD669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12.2. Para fins de classificação de fornecedor, será considerado </w:t>
      </w:r>
      <w:r w:rsidRPr="000E1107">
        <w:rPr>
          <w:rFonts w:ascii="Verdana" w:hAnsi="Verdana" w:cs="Arial"/>
          <w:sz w:val="20"/>
          <w:lang w:eastAsia="zh-CN"/>
        </w:rPr>
        <w:t xml:space="preserve">o menor preço global dos serviços (credenciamento). </w:t>
      </w:r>
      <w:r w:rsidRPr="000E1107">
        <w:rPr>
          <w:rFonts w:ascii="Verdana" w:hAnsi="Verdana" w:cs="Arial"/>
          <w:sz w:val="20"/>
        </w:rPr>
        <w:t xml:space="preserve">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7EB5074A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12.3. </w:t>
      </w:r>
      <w:r w:rsidRPr="000E1107">
        <w:rPr>
          <w:rFonts w:ascii="Verdana" w:hAnsi="Verdana" w:cs="Arial"/>
          <w:sz w:val="20"/>
          <w:lang w:eastAsia="zh-CN"/>
        </w:rPr>
        <w:t>Deverá ser formalizado contrato com o prestador de serviços pelo período de 12 meses, com possibilidade de prorrogação.</w:t>
      </w:r>
    </w:p>
    <w:p w14:paraId="01E5A5B0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</w:p>
    <w:p w14:paraId="6211F188" w14:textId="77777777" w:rsidR="004E6EC0" w:rsidRPr="000E1107" w:rsidRDefault="00000000" w:rsidP="000E110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  <w:lang w:eastAsia="en-US"/>
        </w:rPr>
        <w:t>13. DA HABILITAÇÃO</w:t>
      </w:r>
    </w:p>
    <w:p w14:paraId="656BC8C5" w14:textId="77777777" w:rsidR="004E6EC0" w:rsidRPr="000E1107" w:rsidRDefault="00000000" w:rsidP="000E110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  <w:lang w:eastAsia="ar-SA"/>
        </w:rPr>
        <w:t>13.1 Como condição prévia ao exame de toda documentação de habilitação do credenciado,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30220A7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3ABA6DF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10">
        <w:r w:rsidRPr="000E1107"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www.portaldatransparencia.gov.br/ceis</w:t>
        </w:r>
      </w:hyperlink>
      <w:r w:rsidRPr="000E1107">
        <w:rPr>
          <w:rFonts w:ascii="Verdana" w:hAnsi="Verdana" w:cs="Verdana"/>
          <w:sz w:val="20"/>
          <w:szCs w:val="20"/>
          <w:lang w:eastAsia="ar-SA"/>
        </w:rPr>
        <w:t>);</w:t>
      </w:r>
    </w:p>
    <w:p w14:paraId="5B2D8AC2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0E1107">
          <w:rPr>
            <w:rStyle w:val="Hyperlink"/>
            <w:rFonts w:ascii="Verdana" w:hAnsi="Verdana" w:cs="Verdana"/>
            <w:sz w:val="20"/>
            <w:szCs w:val="20"/>
            <w:lang w:eastAsia="ar-SA"/>
          </w:rPr>
          <w:t>www.cnj.jus.br/improbidade_adm/consultar_requerido.php</w:t>
        </w:r>
      </w:hyperlink>
      <w:r w:rsidRPr="000E1107">
        <w:rPr>
          <w:rFonts w:ascii="Verdana" w:hAnsi="Verdana" w:cs="Verdana"/>
          <w:sz w:val="20"/>
          <w:szCs w:val="20"/>
          <w:lang w:eastAsia="ar-SA"/>
        </w:rPr>
        <w:t>).</w:t>
      </w:r>
    </w:p>
    <w:p w14:paraId="7D3114D5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EF91FD8" w14:textId="77777777" w:rsidR="004E6EC0" w:rsidRPr="000E1107" w:rsidRDefault="00000000" w:rsidP="000E110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  <w:lang w:eastAsia="ar-SA"/>
        </w:rPr>
        <w:t>e) Cadastro de empresas inid</w:t>
      </w:r>
      <w:r w:rsidRPr="000E1107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</w:t>
      </w:r>
      <w:r w:rsidRPr="000E1107">
        <w:rPr>
          <w:rFonts w:ascii="Verdana" w:hAnsi="Verdana" w:cs="Verdana"/>
          <w:sz w:val="20"/>
        </w:rPr>
        <w:lastRenderedPageBreak/>
        <w:t>responsaveis/empresas-inidoneas/) e proibidas de contratar com o Poder Público estadual ou municipal(</w:t>
      </w:r>
      <w:hyperlink r:id="rId12">
        <w:r w:rsidRPr="000E1107">
          <w:rPr>
            <w:rStyle w:val="Hyperlink"/>
            <w:rFonts w:ascii="Verdana" w:hAnsi="Verdana" w:cs="Verdana"/>
            <w:sz w:val="20"/>
          </w:rPr>
          <w:t>https://www.tcees.tc.br/portal-da-transparencia/consultas/lista-de</w:t>
        </w:r>
      </w:hyperlink>
      <w:r w:rsidRPr="000E1107">
        <w:rPr>
          <w:rFonts w:ascii="Verdana" w:hAnsi="Verdana" w:cs="Verdana"/>
          <w:sz w:val="20"/>
        </w:rPr>
        <w:t xml:space="preserve"> responsáveis/proibidos-de-contratar/).</w:t>
      </w:r>
    </w:p>
    <w:p w14:paraId="16479409" w14:textId="77777777" w:rsidR="004E6EC0" w:rsidRPr="000E1107" w:rsidRDefault="00000000" w:rsidP="000E110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  <w:lang w:eastAsia="ar-SA"/>
        </w:rPr>
        <w:t>13.1.1. Para a consulta de licitantes pessoa jurídica poderá haver a substituição das consultas das alíneas “b”, “c” e “d” acima pela Consulta Consolidada de Pessoa Jurídica do TCU (</w:t>
      </w:r>
      <w:hyperlink r:id="rId13">
        <w:r w:rsidRPr="000E1107">
          <w:rPr>
            <w:rStyle w:val="Hyperlink"/>
            <w:rFonts w:ascii="Verdana" w:hAnsi="Verdana" w:cs="Verdana"/>
            <w:sz w:val="20"/>
            <w:lang w:eastAsia="ar-SA"/>
          </w:rPr>
          <w:t>https://certidoesapf.apps.tcu.gov.br/</w:t>
        </w:r>
      </w:hyperlink>
      <w:r w:rsidRPr="000E1107">
        <w:rPr>
          <w:rFonts w:ascii="Verdana" w:hAnsi="Verdana" w:cs="Verdana"/>
          <w:sz w:val="20"/>
          <w:lang w:eastAsia="ar-SA"/>
        </w:rPr>
        <w:t>);</w:t>
      </w:r>
    </w:p>
    <w:p w14:paraId="5306ECB1" w14:textId="77777777" w:rsidR="004E6EC0" w:rsidRPr="000E1107" w:rsidRDefault="00000000" w:rsidP="000E110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color w:val="000000"/>
          <w:sz w:val="20"/>
        </w:rPr>
        <w:t>13.1.2.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BB330D2" w14:textId="77777777" w:rsidR="004E6EC0" w:rsidRPr="000E1107" w:rsidRDefault="00000000" w:rsidP="000E110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color w:val="000000"/>
          <w:sz w:val="20"/>
        </w:rPr>
        <w:t>13.1.2.1.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464BF0F" w14:textId="77777777" w:rsidR="004E6EC0" w:rsidRPr="000E1107" w:rsidRDefault="00000000" w:rsidP="000E1107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13.1.2.2. A tentativa de burla será verificada por meio dos vínculos societários, linhas de fornecimento similares, dentre outros.</w:t>
      </w:r>
    </w:p>
    <w:p w14:paraId="180262F7" w14:textId="77777777" w:rsidR="004E6EC0" w:rsidRPr="000E1107" w:rsidRDefault="00000000" w:rsidP="000E1107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13.1.2.3. O licitante será convocado para manifestação previamente à sua desclassificação.</w:t>
      </w:r>
    </w:p>
    <w:p w14:paraId="2E9B6045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13.1.3 .Constatada a existência de sanção, o Pregoeiro reputará o licitante inabilitado, por falta de condição de participação.</w:t>
      </w:r>
    </w:p>
    <w:p w14:paraId="19C8F5EF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D8F9483" w14:textId="77777777" w:rsidR="004E6EC0" w:rsidRPr="000E1107" w:rsidRDefault="00000000" w:rsidP="000E1107">
      <w:pPr>
        <w:pStyle w:val="PargrafodaLista"/>
        <w:tabs>
          <w:tab w:val="left" w:pos="567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  <w:lang w:eastAsia="ar-SA"/>
        </w:rPr>
        <w:t xml:space="preserve">13.2 </w:t>
      </w:r>
      <w:r w:rsidRPr="000E1107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0E1107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0E1107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8413265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  <w:lang w:eastAsia="ar-SA"/>
        </w:rPr>
        <w:t>13.2.1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8370723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2199745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13.2.3 O descumprimento do subitem acima implicará a inabilitação do licitante, exceto se a consulta aos sítios eletrônicos oficiais emissores de certidões feita pelo Pregoeiro lograr êxito em encontrar a(s) certidão(ões) válida(s), conforme art. 43, §3º, do Decreto 13.024, de 2019.</w:t>
      </w:r>
    </w:p>
    <w:p w14:paraId="7ACCE577" w14:textId="77777777" w:rsidR="004E6EC0" w:rsidRPr="000E1107" w:rsidRDefault="00000000" w:rsidP="000E1107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color w:val="000000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218BF74D" w14:textId="77777777" w:rsidR="004E6EC0" w:rsidRPr="000E1107" w:rsidRDefault="00000000" w:rsidP="000E110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</w:rPr>
        <w:lastRenderedPageBreak/>
        <w:t>13.4 Somente haverá a necessidade de comprovação do preenchimento de requisitos mediante apresentação dos documentos originais não-digitais quando houver dúvida em relação à integridade do documento digital.</w:t>
      </w:r>
    </w:p>
    <w:p w14:paraId="119AFC33" w14:textId="77777777" w:rsidR="004E6EC0" w:rsidRPr="000E1107" w:rsidRDefault="00000000" w:rsidP="000E110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</w:rPr>
        <w:t>13.5 Não serão aceitos documentos de habilitação com indicação de CNPJ/CPF diferentes, salvo aqueles legalmente permitidos.</w:t>
      </w:r>
    </w:p>
    <w:p w14:paraId="01C9DEFD" w14:textId="77777777" w:rsidR="004E6EC0" w:rsidRPr="000E1107" w:rsidRDefault="00000000" w:rsidP="000E110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sz w:val="20"/>
          <w:szCs w:val="20"/>
        </w:rPr>
        <w:t>13.6 Serão aceitos registros de CNPJ de licitante matriz e filial com diferenças de números de documentos pertinentes ao CND e ao CRF/FGTS, quando for comprovada a centralização do recolhimento dessas contribuições.</w:t>
      </w:r>
    </w:p>
    <w:p w14:paraId="387C34B3" w14:textId="77777777" w:rsidR="004E6EC0" w:rsidRPr="000E1107" w:rsidRDefault="00000000" w:rsidP="000E110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13.7 Ressalvado o disposto no item 5.3, os licitantes deverão encaminhar, nos termos deste Edital, a documentação relacionada nos itens a seguir, para fins de habilitação:</w:t>
      </w:r>
    </w:p>
    <w:p w14:paraId="0FFE97FD" w14:textId="77777777" w:rsidR="004E6EC0" w:rsidRPr="000E1107" w:rsidRDefault="004E6EC0" w:rsidP="000E1107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3519910A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b/>
          <w:bCs/>
          <w:color w:val="000000"/>
          <w:sz w:val="20"/>
          <w:szCs w:val="20"/>
        </w:rPr>
        <w:tab/>
        <w:t>13.8 Habilitação jurídica</w:t>
      </w:r>
    </w:p>
    <w:p w14:paraId="30DDF517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13.8.1 No caso de empresário individual: inscrição no Registro Público de Empresas Mercantis, a cargo da Junta Comercial da respectiva sede;</w:t>
      </w:r>
    </w:p>
    <w:p w14:paraId="4E103FA2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 xml:space="preserve">13.8.2 Em se tratando de microempreendedor individual – MEI: Certificado da Condição de Microempreendedor Individual – CCMEI, cuja aceitação ficará condicionada à verificação da autenticidade no sítio </w:t>
      </w:r>
      <w:hyperlink r:id="rId14">
        <w:r w:rsidRPr="000E1107">
          <w:rPr>
            <w:rStyle w:val="Hyperlink"/>
            <w:rFonts w:ascii="Verdana" w:hAnsi="Verdana" w:cs="Verdana"/>
            <w:color w:val="000000"/>
            <w:sz w:val="20"/>
            <w:szCs w:val="20"/>
          </w:rPr>
          <w:t>www.portaldoempreendedor.gov.br</w:t>
        </w:r>
      </w:hyperlink>
      <w:r w:rsidRPr="000E1107">
        <w:rPr>
          <w:rFonts w:ascii="Verdana" w:hAnsi="Verdana" w:cs="Verdana"/>
          <w:color w:val="000000"/>
          <w:sz w:val="20"/>
          <w:szCs w:val="20"/>
        </w:rPr>
        <w:t>;</w:t>
      </w:r>
    </w:p>
    <w:p w14:paraId="6066003E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442434EC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13.8.4 Inscrição no Registro Público de Empresas Mercantis onde opera, com averbação no Registro onde tem sede a matriz, no caso de ser o participante sucursal, filial ou agência;</w:t>
      </w:r>
    </w:p>
    <w:p w14:paraId="3C0F18E0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13.8.5 No caso de sociedade simples: inscrição do ato constitutivo no Registro Civil das Pessoas Jurídicas do local de sua sede, acompanhada de prova da indicação dos seus administradores;</w:t>
      </w:r>
    </w:p>
    <w:p w14:paraId="2A3A2CBB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13.8.6</w:t>
      </w:r>
      <w:r w:rsidRPr="000E1107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Pr="000E1107">
        <w:rPr>
          <w:rFonts w:ascii="Verdana" w:hAnsi="Verdana" w:cs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4D2D63B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13.8.7 No caso de empresa ou sociedade estrangeira em funcionamento no País: decreto de autorização;</w:t>
      </w:r>
    </w:p>
    <w:p w14:paraId="7771562B" w14:textId="77777777" w:rsidR="004E6EC0" w:rsidRPr="000E1107" w:rsidRDefault="00000000" w:rsidP="000E1107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color w:val="000000"/>
          <w:sz w:val="20"/>
          <w:szCs w:val="20"/>
        </w:rPr>
        <w:t>13.8.8 Os documentos acima deverão estar acompanhados de todas as alterações ou da c</w:t>
      </w:r>
      <w:r w:rsidRPr="000E1107">
        <w:rPr>
          <w:rFonts w:ascii="Verdana" w:hAnsi="Verdana" w:cs="Verdana"/>
          <w:bCs/>
          <w:color w:val="000000"/>
          <w:sz w:val="20"/>
          <w:szCs w:val="20"/>
        </w:rPr>
        <w:t>onsolidação respectiva;</w:t>
      </w:r>
    </w:p>
    <w:p w14:paraId="5203AD6D" w14:textId="77777777" w:rsidR="004E6EC0" w:rsidRPr="000E1107" w:rsidRDefault="004E6EC0" w:rsidP="000E1107">
      <w:pPr>
        <w:pStyle w:val="PargrafodaLista"/>
        <w:spacing w:after="0"/>
        <w:ind w:left="0"/>
        <w:contextualSpacing w:val="0"/>
        <w:jc w:val="both"/>
        <w:rPr>
          <w:rFonts w:ascii="Verdana" w:hAnsi="Verdana" w:cs="Verdana"/>
          <w:bCs/>
          <w:color w:val="000000"/>
          <w:sz w:val="20"/>
          <w:szCs w:val="20"/>
        </w:rPr>
      </w:pPr>
    </w:p>
    <w:p w14:paraId="72210789" w14:textId="77777777" w:rsidR="004E6EC0" w:rsidRPr="000E1107" w:rsidRDefault="00000000" w:rsidP="000E1107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13.9. Regularidade fiscal </w:t>
      </w:r>
      <w:r w:rsidRPr="000E1107">
        <w:rPr>
          <w:rFonts w:ascii="Verdana" w:hAnsi="Verdana" w:cs="Verdana"/>
          <w:b/>
          <w:bCs/>
          <w:sz w:val="20"/>
          <w:szCs w:val="20"/>
        </w:rPr>
        <w:t>e trabalhista</w:t>
      </w:r>
    </w:p>
    <w:p w14:paraId="782B03E8" w14:textId="77777777" w:rsidR="004E6EC0" w:rsidRPr="000E1107" w:rsidRDefault="00000000" w:rsidP="000E1107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  <w:lang w:eastAsia="en-US"/>
        </w:rPr>
        <w:t>13.9.1 Prova de inscrição no Cadastro Nacional de Pessoas Jurídicas ou no Cadastro de Pessoas Físicas, conforme o caso;</w:t>
      </w:r>
    </w:p>
    <w:p w14:paraId="2541E646" w14:textId="77777777" w:rsidR="004E6EC0" w:rsidRPr="000E1107" w:rsidRDefault="00000000" w:rsidP="000E1107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  <w:lang w:eastAsia="en-US"/>
        </w:rPr>
        <w:t>13.9.2 Certidão de regularidade junto à fazenda pública Municipal, do domicílio do Licitante;</w:t>
      </w:r>
    </w:p>
    <w:p w14:paraId="6C2BE32B" w14:textId="77777777" w:rsidR="004E6EC0" w:rsidRPr="000E1107" w:rsidRDefault="00000000" w:rsidP="000E1107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</w:rPr>
        <w:t>13.9.3 Certidão de regularidade junto à fazenda pública Estadual, do domicílio do Licitante;</w:t>
      </w:r>
    </w:p>
    <w:p w14:paraId="6AB6DD5B" w14:textId="77777777" w:rsidR="004E6EC0" w:rsidRPr="000E1107" w:rsidRDefault="00000000" w:rsidP="000E1107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</w:rPr>
        <w:t>13.9.4 Certidão conjunta de regularidade junto à fazenda pública Federal, (Quitação de tributos e contribuições Federais e Quanto à dívida ativa da União) e junto ao INSS, conforme Portaria MF nº 358 de 05/09/2014;</w:t>
      </w:r>
    </w:p>
    <w:p w14:paraId="0456EC44" w14:textId="77777777" w:rsidR="004E6EC0" w:rsidRPr="000E1107" w:rsidRDefault="00000000" w:rsidP="000E1107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</w:rPr>
        <w:t>13.9.5 Certidão de regularidade junto ao FGTS;</w:t>
      </w:r>
    </w:p>
    <w:p w14:paraId="15B29804" w14:textId="77777777" w:rsidR="004E6EC0" w:rsidRPr="000E1107" w:rsidRDefault="00000000" w:rsidP="000E1107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  <w:lang w:eastAsia="en-US"/>
        </w:rPr>
        <w:t>13.9.6 Certidão Negativa De Débitos Trabalhistas (CNDT) de acordo com a Lei 12440 de 7 de julho de 2011.</w:t>
      </w:r>
    </w:p>
    <w:p w14:paraId="7F7E847A" w14:textId="77777777" w:rsidR="004E6EC0" w:rsidRPr="000E1107" w:rsidRDefault="00000000" w:rsidP="000E1107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color w:val="000000"/>
          <w:sz w:val="20"/>
          <w:lang w:eastAsia="en-US" w:bidi="pt-BR"/>
        </w:rPr>
        <w:lastRenderedPageBreak/>
        <w:t xml:space="preserve">13.9.7 Caso o vencedor do menor preço seja qualificado como microempresa ou empresa de pequeno porte </w:t>
      </w:r>
      <w:r w:rsidRPr="000E1107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33AD30E9" w14:textId="77777777" w:rsidR="004E6EC0" w:rsidRPr="000E1107" w:rsidRDefault="004E6EC0" w:rsidP="000E1107">
      <w:pPr>
        <w:pStyle w:val="PargrafodaLista"/>
        <w:spacing w:after="0"/>
        <w:ind w:left="0"/>
        <w:contextualSpacing w:val="0"/>
        <w:jc w:val="both"/>
        <w:rPr>
          <w:rFonts w:ascii="Verdana" w:hAnsi="Verdana" w:cs="Verdana"/>
          <w:b/>
          <w:color w:val="000000"/>
          <w:sz w:val="20"/>
          <w:szCs w:val="20"/>
        </w:rPr>
      </w:pPr>
    </w:p>
    <w:p w14:paraId="163A2666" w14:textId="77777777" w:rsidR="004E6EC0" w:rsidRPr="000E1107" w:rsidRDefault="00000000" w:rsidP="000E1107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E1107">
        <w:rPr>
          <w:rFonts w:ascii="Verdana" w:hAnsi="Verdana" w:cs="Verdana"/>
          <w:b/>
          <w:color w:val="000000"/>
          <w:sz w:val="20"/>
          <w:szCs w:val="20"/>
        </w:rPr>
        <w:tab/>
        <w:t>13.10 Qualificação Econômico-Financeira</w:t>
      </w:r>
    </w:p>
    <w:p w14:paraId="4FDFE308" w14:textId="77777777" w:rsidR="004E6EC0" w:rsidRPr="000E1107" w:rsidRDefault="00000000" w:rsidP="000E1107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color w:val="000000"/>
          <w:sz w:val="20"/>
        </w:rPr>
        <w:t>13.10.1 Certidão negativa de falência, recuperação judicial e extrajudicial, expedida pelo cartório distribuidor da sede da Licitante ou por meio digital, emitida em até 30 (trinta) dias anteriores à data de abertura da  Licitação.</w:t>
      </w:r>
    </w:p>
    <w:p w14:paraId="5B158ACA" w14:textId="77777777" w:rsidR="004E6EC0" w:rsidRPr="000E1107" w:rsidRDefault="00000000" w:rsidP="000E1107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color w:val="000000"/>
          <w:sz w:val="20"/>
        </w:rPr>
        <w:t>13.10.2 Havendo algum prazo de validade estabelecido por cartório na certidão citada na letra anterior, será considerado o prazo constante da certidão para comprovação da sua validade.</w:t>
      </w:r>
    </w:p>
    <w:p w14:paraId="647A3BE6" w14:textId="77777777" w:rsidR="004E6EC0" w:rsidRPr="000E1107" w:rsidRDefault="00000000" w:rsidP="000E1107">
      <w:pPr>
        <w:tabs>
          <w:tab w:val="left" w:pos="850"/>
        </w:tabs>
        <w:snapToGrid w:val="0"/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sz w:val="20"/>
        </w:rPr>
        <w:t>13.10.3 Para a contagem do prazo estabelecido na letra “a” deste capítulo, será contado a partir do primeiro dia que antecede a data da realização desta  licitação.</w:t>
      </w:r>
    </w:p>
    <w:p w14:paraId="4058E290" w14:textId="77777777" w:rsidR="004E6EC0" w:rsidRPr="000E1107" w:rsidRDefault="00000000" w:rsidP="000E1107">
      <w:pPr>
        <w:tabs>
          <w:tab w:val="left" w:pos="850"/>
        </w:tabs>
        <w:snapToGrid w:val="0"/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0E1107">
        <w:rPr>
          <w:rFonts w:ascii="Verdana" w:hAnsi="Verdana" w:cs="Verdana"/>
          <w:iCs/>
          <w:color w:val="000000"/>
          <w:sz w:val="20"/>
          <w:lang w:eastAsia="en-US"/>
        </w:rPr>
        <w:t>13.10.4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CF87964" w14:textId="77777777" w:rsidR="004E6EC0" w:rsidRPr="000E1107" w:rsidRDefault="004E6EC0" w:rsidP="000E1107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/>
          <w:bCs/>
          <w:iCs/>
          <w:color w:val="000000"/>
          <w:sz w:val="20"/>
          <w:lang w:eastAsia="en-US"/>
        </w:rPr>
      </w:pPr>
    </w:p>
    <w:p w14:paraId="5355CB51" w14:textId="77777777" w:rsidR="004E6EC0" w:rsidRPr="000E1107" w:rsidRDefault="00000000" w:rsidP="000E1107">
      <w:pPr>
        <w:suppressAutoHyphens w:val="0"/>
        <w:spacing w:line="276" w:lineRule="auto"/>
        <w:ind w:left="-113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sz w:val="20"/>
        </w:rPr>
        <w:t>14. RESULTADOS PRETENDIDOS COM A CONTRATAÇÃO</w:t>
      </w:r>
    </w:p>
    <w:p w14:paraId="1D65C209" w14:textId="77777777" w:rsidR="004E6EC0" w:rsidRPr="000E1107" w:rsidRDefault="00000000" w:rsidP="000E1107">
      <w:pPr>
        <w:spacing w:line="276" w:lineRule="auto"/>
        <w:ind w:left="-113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14.1 Os resultados pretendidos com o credenciamento inclui a liberdade de escolha da família qual empresa melhor atende sua necessidade no momento da perda de seu ente e melhor atendimento da prestação do serviço.</w:t>
      </w:r>
    </w:p>
    <w:p w14:paraId="63D1A46A" w14:textId="77777777" w:rsidR="004E6EC0" w:rsidRPr="000E1107" w:rsidRDefault="004E6EC0" w:rsidP="000E1107">
      <w:pPr>
        <w:spacing w:line="276" w:lineRule="auto"/>
        <w:ind w:left="-113"/>
        <w:jc w:val="both"/>
        <w:rPr>
          <w:rFonts w:ascii="Verdana" w:hAnsi="Verdana" w:cs="Arial"/>
          <w:sz w:val="20"/>
        </w:rPr>
      </w:pPr>
    </w:p>
    <w:p w14:paraId="7C9D6BD8" w14:textId="77777777" w:rsidR="004E6EC0" w:rsidRPr="000E1107" w:rsidRDefault="00000000" w:rsidP="000E1107">
      <w:pPr>
        <w:spacing w:line="276" w:lineRule="auto"/>
        <w:ind w:left="-113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sz w:val="20"/>
        </w:rPr>
        <w:t>15. PROVIDÊNCIAS A SEREM ADOTADAS</w:t>
      </w:r>
    </w:p>
    <w:p w14:paraId="3E3F288B" w14:textId="77777777" w:rsidR="004E6EC0" w:rsidRPr="000E1107" w:rsidRDefault="00000000" w:rsidP="000E1107">
      <w:pPr>
        <w:spacing w:line="276" w:lineRule="auto"/>
        <w:ind w:left="-113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15.1.</w:t>
      </w:r>
      <w:r w:rsidRPr="000E1107">
        <w:rPr>
          <w:rFonts w:ascii="Verdana" w:hAnsi="Verdana" w:cs="Arial"/>
          <w:b/>
          <w:sz w:val="20"/>
        </w:rPr>
        <w:t xml:space="preserve"> </w:t>
      </w:r>
      <w:r w:rsidRPr="000E1107">
        <w:rPr>
          <w:rFonts w:ascii="Verdana" w:hAnsi="Verdana" w:cs="Arial"/>
          <w:sz w:val="20"/>
        </w:rPr>
        <w:t xml:space="preserve">A Administração Pública contará com a Secretaria Municipal de Assistência Social  </w:t>
      </w:r>
      <w:r w:rsidRPr="000E1107">
        <w:rPr>
          <w:rFonts w:ascii="Verdana" w:hAnsi="Verdana" w:cs="Arial"/>
          <w:color w:val="000000"/>
          <w:sz w:val="20"/>
          <w:lang w:eastAsia="zh-CN"/>
        </w:rPr>
        <w:t xml:space="preserve">responsável por acompanhar a prestação do serviço </w:t>
      </w:r>
      <w:r w:rsidRPr="000E1107">
        <w:rPr>
          <w:rFonts w:ascii="Verdana" w:hAnsi="Verdana" w:cs="Arial"/>
          <w:sz w:val="20"/>
        </w:rPr>
        <w:t>e conferência das especificações contidas no processo.</w:t>
      </w:r>
    </w:p>
    <w:p w14:paraId="180325B4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4BCA2FA0" w14:textId="77777777" w:rsidR="004E6EC0" w:rsidRPr="000E1107" w:rsidRDefault="00000000" w:rsidP="000E1107">
      <w:pPr>
        <w:tabs>
          <w:tab w:val="left" w:pos="0"/>
        </w:tabs>
        <w:suppressAutoHyphens w:val="0"/>
        <w:spacing w:line="276" w:lineRule="auto"/>
        <w:ind w:left="-170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sz w:val="20"/>
        </w:rPr>
        <w:t>16. CONTRATAÇÕES CORRELATAS E/OU INTERDEPENDENTES</w:t>
      </w:r>
    </w:p>
    <w:p w14:paraId="2691E0AC" w14:textId="77777777" w:rsidR="004E6EC0" w:rsidRPr="000E1107" w:rsidRDefault="00000000" w:rsidP="000E1107">
      <w:pPr>
        <w:tabs>
          <w:tab w:val="left" w:pos="0"/>
        </w:tabs>
        <w:suppressAutoHyphens w:val="0"/>
        <w:spacing w:line="276" w:lineRule="auto"/>
        <w:ind w:left="-170" w:firstLine="57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 xml:space="preserve">16.1. </w:t>
      </w:r>
      <w:r w:rsidRPr="000E1107">
        <w:rPr>
          <w:rFonts w:ascii="Verdana" w:hAnsi="Verdana" w:cs="Arial"/>
          <w:sz w:val="20"/>
          <w:lang w:eastAsia="zh-CN"/>
        </w:rPr>
        <w:t xml:space="preserve">Existe processo administrativo em tramitação para contratação de empresa por meio de licitação, porém, o contrato será imediatamente suspenso após o fim do procedimento de credenciamento. </w:t>
      </w:r>
    </w:p>
    <w:p w14:paraId="4564EE44" w14:textId="77777777" w:rsidR="004E6EC0" w:rsidRPr="000E1107" w:rsidRDefault="004E6EC0" w:rsidP="000E1107">
      <w:pPr>
        <w:tabs>
          <w:tab w:val="left" w:pos="0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4C1580FE" w14:textId="77777777" w:rsidR="004E6EC0" w:rsidRPr="000E1107" w:rsidRDefault="00000000" w:rsidP="000E1107">
      <w:pPr>
        <w:tabs>
          <w:tab w:val="left" w:pos="-229"/>
          <w:tab w:val="left" w:pos="0"/>
        </w:tabs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sz w:val="20"/>
        </w:rPr>
        <w:t>17. POSSÍVEIS IMPACTOS AMBIENTAIS</w:t>
      </w:r>
    </w:p>
    <w:p w14:paraId="70026564" w14:textId="77777777" w:rsidR="004E6EC0" w:rsidRPr="000E1107" w:rsidRDefault="00000000" w:rsidP="000E1107">
      <w:pPr>
        <w:tabs>
          <w:tab w:val="left" w:pos="-229"/>
          <w:tab w:val="left" w:pos="0"/>
        </w:tabs>
        <w:spacing w:line="276" w:lineRule="auto"/>
        <w:ind w:hanging="57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 xml:space="preserve">17.1. </w:t>
      </w:r>
      <w:r w:rsidRPr="000E1107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26F8945B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2960379C" w14:textId="77777777" w:rsidR="004E6EC0" w:rsidRPr="000E1107" w:rsidRDefault="00000000" w:rsidP="000E1107">
      <w:pPr>
        <w:spacing w:line="276" w:lineRule="auto"/>
        <w:jc w:val="both"/>
        <w:rPr>
          <w:rFonts w:ascii="Verdana" w:hAnsi="Verdana" w:cs="Arial"/>
          <w:b/>
          <w:sz w:val="20"/>
        </w:rPr>
      </w:pPr>
      <w:r w:rsidRPr="000E1107">
        <w:rPr>
          <w:rFonts w:ascii="Verdana" w:hAnsi="Verdana" w:cs="Arial"/>
          <w:b/>
          <w:sz w:val="20"/>
        </w:rPr>
        <w:t>18. DECLARAÇÃO E JUSTIFICATIVA DA VIABILIDADE</w:t>
      </w:r>
    </w:p>
    <w:p w14:paraId="6B421943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18.1. Neste sentido, a equipe de planejamento deste ETP e de acordo com a autoridade deste requerente, declara viável esta contratação, com base nos elementos apresentados neste documento.</w:t>
      </w:r>
    </w:p>
    <w:p w14:paraId="61D00504" w14:textId="77777777" w:rsidR="004E6EC0" w:rsidRPr="000E1107" w:rsidRDefault="004E6EC0" w:rsidP="000E1107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/>
          <w:bCs/>
          <w:iCs/>
          <w:color w:val="000000"/>
          <w:sz w:val="20"/>
          <w:lang w:eastAsia="en-US"/>
        </w:rPr>
      </w:pPr>
    </w:p>
    <w:p w14:paraId="045D5707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b/>
          <w:bCs/>
          <w:sz w:val="20"/>
        </w:rPr>
        <w:t xml:space="preserve">19. ADEQUAÇÃO ORÇAMENTÁRIA </w:t>
      </w:r>
    </w:p>
    <w:p w14:paraId="0BE06297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19.1.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A32F36D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FB17BC2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FICHA – FONTE: 00452-150000000000</w:t>
      </w:r>
      <w:r w:rsidRPr="000E1107">
        <w:rPr>
          <w:rFonts w:ascii="Verdana" w:hAnsi="Verdana" w:cs="Arial"/>
          <w:sz w:val="20"/>
        </w:rPr>
        <w:t xml:space="preserve">, </w:t>
      </w:r>
      <w:r w:rsidRPr="000E1107">
        <w:rPr>
          <w:rFonts w:ascii="Verdana" w:hAnsi="Verdana"/>
          <w:sz w:val="20"/>
        </w:rPr>
        <w:t>No valor de R$ 180.510,00 (cento e oitenta mil quinhentos e dez reais)</w:t>
      </w:r>
    </w:p>
    <w:p w14:paraId="66E58F2D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0FB2990D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b/>
          <w:bCs/>
          <w:color w:val="000000"/>
          <w:sz w:val="20"/>
        </w:rPr>
        <w:t>20. DOS RESPONSÁVEIS PELA ELABORAÇÃO DO TERMO DE REFERÊNCIA</w:t>
      </w:r>
    </w:p>
    <w:p w14:paraId="51A64A2F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color w:val="000000"/>
          <w:sz w:val="20"/>
        </w:rPr>
        <w:t>20.1. A compilação de parte das informações mencionados na elaboração deste Termo de Referência foram estruturadas através do ETP – Estudo Técnico Preliminar e DFD – Documento Formalizador de Demanda elaborados pela secretaria requisitante.</w:t>
      </w:r>
    </w:p>
    <w:p w14:paraId="7378CB55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C1D690C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F53E43A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0674A15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591C645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4701936" w14:textId="77777777" w:rsidR="004E6EC0" w:rsidRPr="000E1107" w:rsidRDefault="00000000" w:rsidP="000E1107">
      <w:pPr>
        <w:spacing w:line="276" w:lineRule="auto"/>
        <w:jc w:val="right"/>
        <w:rPr>
          <w:rFonts w:ascii="Verdana" w:hAnsi="Verdana"/>
          <w:sz w:val="20"/>
        </w:rPr>
      </w:pPr>
      <w:r w:rsidRPr="000E1107">
        <w:rPr>
          <w:rFonts w:ascii="Verdana" w:hAnsi="Verdana"/>
          <w:sz w:val="20"/>
        </w:rPr>
        <w:t>São Gabriel da Palha, 22 de janeiro de 2026</w:t>
      </w:r>
    </w:p>
    <w:p w14:paraId="4B8405C8" w14:textId="77777777" w:rsidR="004E6EC0" w:rsidRPr="000E1107" w:rsidRDefault="004E6EC0" w:rsidP="000E110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22DEA957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31346B8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58CF210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B2F14E6" w14:textId="77777777" w:rsidR="004E6EC0" w:rsidRPr="000E1107" w:rsidRDefault="00000000" w:rsidP="000E110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0E1107">
        <w:rPr>
          <w:rFonts w:ascii="Verdana" w:hAnsi="Verdana" w:cs="Arial"/>
          <w:b/>
          <w:bCs/>
          <w:sz w:val="20"/>
        </w:rPr>
        <w:t>Elaborado por:</w:t>
      </w:r>
    </w:p>
    <w:p w14:paraId="4841812A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1404F849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1DB5BBB3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5FEE77D3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5A77C386" w14:textId="77777777" w:rsidR="004E6EC0" w:rsidRPr="000E1107" w:rsidRDefault="004E6EC0" w:rsidP="000E110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F94DEC5" w14:textId="77777777" w:rsidR="004E6EC0" w:rsidRPr="000E1107" w:rsidRDefault="004E6EC0" w:rsidP="000E1107">
      <w:pPr>
        <w:spacing w:line="276" w:lineRule="auto"/>
        <w:jc w:val="both"/>
        <w:rPr>
          <w:rFonts w:ascii="Verdana" w:hAnsi="Verdana"/>
          <w:sz w:val="20"/>
        </w:rPr>
      </w:pPr>
    </w:p>
    <w:p w14:paraId="4D330568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RUTH BARBARA DA SILWA NASCIMENTO</w:t>
      </w:r>
    </w:p>
    <w:p w14:paraId="39633874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Agente de Serviços Técnicos - Decreto n° 4.816/2025.</w:t>
      </w:r>
    </w:p>
    <w:p w14:paraId="2E799388" w14:textId="77777777" w:rsidR="004E6EC0" w:rsidRPr="000E1107" w:rsidRDefault="00000000" w:rsidP="000E1107">
      <w:pPr>
        <w:spacing w:line="276" w:lineRule="auto"/>
        <w:jc w:val="both"/>
        <w:rPr>
          <w:rFonts w:ascii="Verdana" w:hAnsi="Verdana"/>
          <w:sz w:val="20"/>
        </w:rPr>
      </w:pPr>
      <w:r w:rsidRPr="000E1107">
        <w:rPr>
          <w:rFonts w:ascii="Verdana" w:hAnsi="Verdana" w:cs="Arial"/>
          <w:sz w:val="20"/>
        </w:rPr>
        <w:t>Mat. nº 002983</w:t>
      </w:r>
    </w:p>
    <w:bookmarkEnd w:id="1"/>
    <w:bookmarkEnd w:id="2"/>
    <w:bookmarkEnd w:id="3"/>
    <w:bookmarkEnd w:id="4"/>
    <w:p w14:paraId="091D96A3" w14:textId="77777777" w:rsidR="004E6EC0" w:rsidRPr="000E1107" w:rsidRDefault="004E6EC0" w:rsidP="000E1107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sectPr w:rsidR="004E6EC0" w:rsidRPr="000E11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93A9B" w14:textId="77777777" w:rsidR="00846ECC" w:rsidRDefault="00846ECC">
      <w:r>
        <w:separator/>
      </w:r>
    </w:p>
  </w:endnote>
  <w:endnote w:type="continuationSeparator" w:id="0">
    <w:p w14:paraId="2EFD92A8" w14:textId="77777777" w:rsidR="00846ECC" w:rsidRDefault="0084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F2CB" w14:textId="77777777" w:rsidR="004E6EC0" w:rsidRDefault="004E6EC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0D24A" w14:textId="77777777" w:rsidR="004E6EC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2B02FB6" w14:textId="77777777" w:rsidR="004E6EC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3C9E2" w14:textId="77777777" w:rsidR="004E6EC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464D691" w14:textId="77777777" w:rsidR="004E6EC0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E014" w14:textId="77777777" w:rsidR="00846ECC" w:rsidRDefault="00846ECC">
      <w:r>
        <w:separator/>
      </w:r>
    </w:p>
  </w:footnote>
  <w:footnote w:type="continuationSeparator" w:id="0">
    <w:p w14:paraId="4EFD8C46" w14:textId="77777777" w:rsidR="00846ECC" w:rsidRDefault="00846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563E7" w14:textId="77777777" w:rsidR="004E6EC0" w:rsidRDefault="004E6EC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706A4" w14:textId="77777777" w:rsidR="004E6EC0" w:rsidRDefault="004E6EC0">
    <w:pPr>
      <w:rPr>
        <w:rFonts w:ascii="Verdana" w:hAnsi="Verdana"/>
        <w:sz w:val="26"/>
        <w:szCs w:val="26"/>
      </w:rPr>
    </w:pPr>
  </w:p>
  <w:p w14:paraId="039672F6" w14:textId="77777777" w:rsidR="004E6EC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3C9DC38B" wp14:editId="0B638ED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DC4EF61" w14:textId="77777777" w:rsidR="004E6EC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72035ED" w14:textId="77777777" w:rsidR="004E6EC0" w:rsidRDefault="004E6EC0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6F33" w14:textId="77777777" w:rsidR="004E6EC0" w:rsidRDefault="004E6EC0">
    <w:pPr>
      <w:rPr>
        <w:rFonts w:ascii="Verdana" w:hAnsi="Verdana"/>
        <w:sz w:val="26"/>
        <w:szCs w:val="26"/>
      </w:rPr>
    </w:pPr>
  </w:p>
  <w:p w14:paraId="5F27DB68" w14:textId="77777777" w:rsidR="004E6EC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056C157E" wp14:editId="1E814384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719037E" w14:textId="77777777" w:rsidR="004E6EC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5A7C307" w14:textId="77777777" w:rsidR="004E6EC0" w:rsidRDefault="004E6EC0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B03C7"/>
    <w:multiLevelType w:val="multilevel"/>
    <w:tmpl w:val="0BD8AD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4603328A"/>
    <w:multiLevelType w:val="multilevel"/>
    <w:tmpl w:val="41A82474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0400AD"/>
    <w:multiLevelType w:val="multilevel"/>
    <w:tmpl w:val="4CCE0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43134183">
    <w:abstractNumId w:val="0"/>
  </w:num>
  <w:num w:numId="2" w16cid:durableId="1643850403">
    <w:abstractNumId w:val="1"/>
  </w:num>
  <w:num w:numId="3" w16cid:durableId="5792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EC0"/>
    <w:rsid w:val="000E1107"/>
    <w:rsid w:val="00187F61"/>
    <w:rsid w:val="004E363D"/>
    <w:rsid w:val="004E6EC0"/>
    <w:rsid w:val="00513DCF"/>
    <w:rsid w:val="00641A27"/>
    <w:rsid w:val="00846ECC"/>
    <w:rsid w:val="00B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49BC6"/>
  <w15:docId w15:val="{939D3AD5-4201-4C58-8B1E-00A293EA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paragraph" w:customStyle="1" w:styleId="Contedodoquadrouser">
    <w:name w:val="Conteúdo do quadro (user)"/>
    <w:basedOn w:val="Normal"/>
    <w:qFormat/>
  </w:style>
  <w:style w:type="paragraph" w:customStyle="1" w:styleId="Ttulodetabelauser">
    <w:name w:val="Título de tabela (user)"/>
    <w:basedOn w:val="Contedodatabelauser"/>
    <w:qFormat/>
    <w:pPr>
      <w:jc w:val="center"/>
    </w:pPr>
    <w:rPr>
      <w:b/>
      <w:bCs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Semlistauser">
    <w:name w:val="Sem 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cp/lcp123.htm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14</Pages>
  <Words>5765</Words>
  <Characters>31133</Characters>
  <Application>Microsoft Office Word</Application>
  <DocSecurity>0</DocSecurity>
  <Lines>259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165</cp:revision>
  <cp:lastPrinted>2025-08-04T15:21:00Z</cp:lastPrinted>
  <dcterms:created xsi:type="dcterms:W3CDTF">2026-03-24T18:21:00Z</dcterms:created>
  <dcterms:modified xsi:type="dcterms:W3CDTF">2026-03-24T19:36:00Z</dcterms:modified>
  <dc:language>pt-BR</dc:language>
</cp:coreProperties>
</file>